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A4438" w14:textId="58759230" w:rsidR="006914B3" w:rsidRPr="0045133E" w:rsidRDefault="006914B3" w:rsidP="0045133E">
      <w:pPr>
        <w:pStyle w:val="Header"/>
        <w:rPr>
          <w:rFonts w:eastAsia="SimSun"/>
          <w:bCs/>
          <w:sz w:val="24"/>
          <w:szCs w:val="24"/>
        </w:rPr>
      </w:pPr>
      <w:bookmarkStart w:id="0" w:name="_Hlk485556097"/>
      <w:bookmarkStart w:id="1" w:name="OLE_LINK56"/>
      <w:bookmarkEnd w:id="0"/>
      <w:r w:rsidRPr="0045133E">
        <w:rPr>
          <w:rFonts w:eastAsia="SimSun"/>
          <w:bCs/>
          <w:sz w:val="24"/>
          <w:szCs w:val="24"/>
        </w:rPr>
        <w:t xml:space="preserve">3GPP TSG RAN WG1 </w:t>
      </w:r>
      <w:r w:rsidR="00DD73A5">
        <w:rPr>
          <w:rFonts w:eastAsia="SimSun"/>
          <w:bCs/>
          <w:sz w:val="24"/>
          <w:szCs w:val="24"/>
        </w:rPr>
        <w:t>Meeting #90</w:t>
      </w:r>
      <w:r w:rsidRPr="0045133E">
        <w:rPr>
          <w:rFonts w:eastAsia="SimSun"/>
          <w:bCs/>
          <w:sz w:val="24"/>
          <w:szCs w:val="24"/>
        </w:rPr>
        <w:t xml:space="preserve">               </w:t>
      </w:r>
      <w:r w:rsidR="007C50E9" w:rsidRPr="0045133E">
        <w:rPr>
          <w:rFonts w:eastAsia="SimSun"/>
          <w:bCs/>
          <w:sz w:val="24"/>
          <w:szCs w:val="24"/>
        </w:rPr>
        <w:t xml:space="preserve">                        </w:t>
      </w:r>
      <w:r w:rsidR="007C50E9" w:rsidRPr="0045133E">
        <w:rPr>
          <w:rFonts w:eastAsia="SimSun"/>
          <w:bCs/>
          <w:sz w:val="24"/>
          <w:szCs w:val="24"/>
        </w:rPr>
        <w:tab/>
      </w:r>
      <w:r w:rsidR="00554155">
        <w:rPr>
          <w:rFonts w:eastAsia="SimSun"/>
          <w:bCs/>
          <w:sz w:val="24"/>
          <w:szCs w:val="24"/>
        </w:rPr>
        <w:tab/>
      </w:r>
      <w:r w:rsidR="00554155">
        <w:rPr>
          <w:rFonts w:eastAsia="SimSun"/>
          <w:bCs/>
          <w:sz w:val="24"/>
          <w:szCs w:val="24"/>
        </w:rPr>
        <w:tab/>
      </w:r>
      <w:r w:rsidR="00554155">
        <w:rPr>
          <w:rFonts w:eastAsia="SimSun"/>
          <w:bCs/>
          <w:sz w:val="24"/>
          <w:szCs w:val="24"/>
        </w:rPr>
        <w:tab/>
      </w:r>
      <w:r w:rsidR="00554155">
        <w:rPr>
          <w:rFonts w:eastAsia="SimSun"/>
          <w:bCs/>
          <w:sz w:val="24"/>
          <w:szCs w:val="24"/>
        </w:rPr>
        <w:tab/>
      </w:r>
      <w:r w:rsidR="00554155">
        <w:rPr>
          <w:rFonts w:eastAsia="SimSun"/>
          <w:bCs/>
          <w:sz w:val="24"/>
          <w:szCs w:val="24"/>
        </w:rPr>
        <w:tab/>
      </w:r>
      <w:r w:rsidR="00554155">
        <w:rPr>
          <w:rFonts w:eastAsia="SimSun"/>
          <w:bCs/>
          <w:sz w:val="24"/>
          <w:szCs w:val="24"/>
        </w:rPr>
        <w:tab/>
      </w:r>
      <w:r w:rsidR="007C50E9" w:rsidRPr="0045133E">
        <w:rPr>
          <w:rFonts w:eastAsia="SimSun"/>
          <w:bCs/>
          <w:sz w:val="24"/>
          <w:szCs w:val="24"/>
        </w:rPr>
        <w:t>R1-</w:t>
      </w:r>
      <w:r w:rsidR="00323707" w:rsidRPr="00323707">
        <w:t xml:space="preserve"> </w:t>
      </w:r>
      <w:r w:rsidR="00323707" w:rsidRPr="00323707">
        <w:rPr>
          <w:rFonts w:eastAsia="SimSun"/>
          <w:bCs/>
          <w:sz w:val="24"/>
          <w:szCs w:val="24"/>
        </w:rPr>
        <w:t>1712257</w:t>
      </w:r>
    </w:p>
    <w:p w14:paraId="47F9A05A" w14:textId="1B74F9A0" w:rsidR="00157AEE" w:rsidRPr="0045133E" w:rsidRDefault="00DD73A5" w:rsidP="00DD73A5">
      <w:pPr>
        <w:pStyle w:val="Header"/>
        <w:rPr>
          <w:rFonts w:eastAsia="SimSun"/>
          <w:bCs/>
          <w:sz w:val="24"/>
          <w:szCs w:val="24"/>
        </w:rPr>
      </w:pPr>
      <w:r w:rsidRPr="00DD73A5">
        <w:rPr>
          <w:rFonts w:eastAsia="SimSun"/>
          <w:bCs/>
          <w:sz w:val="24"/>
          <w:szCs w:val="24"/>
        </w:rPr>
        <w:t xml:space="preserve">Prague, </w:t>
      </w:r>
      <w:bookmarkStart w:id="2" w:name="_GoBack"/>
      <w:bookmarkEnd w:id="2"/>
      <w:r w:rsidRPr="00DD73A5">
        <w:rPr>
          <w:rFonts w:eastAsia="SimSun"/>
          <w:bCs/>
          <w:sz w:val="24"/>
          <w:szCs w:val="24"/>
        </w:rPr>
        <w:t>Czechia 21th – 25th August 2017</w:t>
      </w:r>
      <w:r w:rsidRPr="0045133E">
        <w:rPr>
          <w:rFonts w:eastAsia="SimSun"/>
          <w:bCs/>
          <w:sz w:val="24"/>
          <w:szCs w:val="24"/>
        </w:rPr>
        <w:t xml:space="preserve"> </w:t>
      </w:r>
    </w:p>
    <w:p w14:paraId="4E89806D" w14:textId="77777777" w:rsidR="0068226B" w:rsidRPr="0045133E" w:rsidRDefault="0068226B" w:rsidP="0045133E">
      <w:pPr>
        <w:pStyle w:val="Header"/>
        <w:rPr>
          <w:rFonts w:eastAsia="SimSun"/>
          <w:bCs/>
          <w:sz w:val="24"/>
          <w:szCs w:val="24"/>
        </w:rPr>
      </w:pPr>
    </w:p>
    <w:p w14:paraId="0C10A660" w14:textId="07F4C4B0" w:rsidR="00CF7525" w:rsidRPr="0045133E" w:rsidRDefault="00CF7525" w:rsidP="0045133E">
      <w:pPr>
        <w:pStyle w:val="Header"/>
        <w:spacing w:after="160"/>
        <w:rPr>
          <w:rFonts w:eastAsia="SimSun"/>
          <w:bCs/>
          <w:sz w:val="24"/>
          <w:szCs w:val="24"/>
        </w:rPr>
      </w:pPr>
      <w:r w:rsidRPr="0045133E">
        <w:rPr>
          <w:rFonts w:eastAsia="SimSun"/>
          <w:bCs/>
          <w:sz w:val="24"/>
          <w:szCs w:val="24"/>
        </w:rPr>
        <w:t>Agenda item:</w:t>
      </w:r>
      <w:r w:rsidRPr="0045133E">
        <w:rPr>
          <w:rFonts w:eastAsia="SimSun"/>
          <w:bCs/>
          <w:sz w:val="24"/>
          <w:szCs w:val="24"/>
        </w:rPr>
        <w:tab/>
      </w:r>
      <w:bookmarkStart w:id="3" w:name="Source"/>
      <w:bookmarkEnd w:id="3"/>
      <w:r w:rsidR="0045133E">
        <w:rPr>
          <w:rFonts w:eastAsia="SimSun"/>
          <w:bCs/>
          <w:sz w:val="24"/>
          <w:szCs w:val="24"/>
        </w:rPr>
        <w:tab/>
      </w:r>
      <w:r w:rsidR="004D7930">
        <w:rPr>
          <w:rFonts w:eastAsia="SimSun"/>
          <w:bCs/>
          <w:sz w:val="24"/>
          <w:szCs w:val="24"/>
        </w:rPr>
        <w:t>6</w:t>
      </w:r>
      <w:r w:rsidR="00820D05" w:rsidRPr="0045133E">
        <w:rPr>
          <w:rFonts w:eastAsia="SimSun"/>
          <w:bCs/>
          <w:sz w:val="24"/>
          <w:szCs w:val="24"/>
        </w:rPr>
        <w:t>.1.4.2.1</w:t>
      </w:r>
    </w:p>
    <w:p w14:paraId="75CB5D01" w14:textId="77777777" w:rsidR="00CF7525" w:rsidRPr="0045133E" w:rsidRDefault="00CF7525" w:rsidP="0045133E">
      <w:pPr>
        <w:pStyle w:val="Header"/>
        <w:spacing w:after="160"/>
        <w:rPr>
          <w:rFonts w:eastAsia="SimSun"/>
          <w:bCs/>
          <w:sz w:val="24"/>
          <w:szCs w:val="24"/>
        </w:rPr>
      </w:pPr>
      <w:r w:rsidRPr="0045133E">
        <w:rPr>
          <w:rFonts w:eastAsia="SimSun"/>
          <w:bCs/>
          <w:sz w:val="24"/>
          <w:szCs w:val="24"/>
        </w:rPr>
        <w:t xml:space="preserve">Source: </w:t>
      </w:r>
      <w:r w:rsidRPr="0045133E">
        <w:rPr>
          <w:rFonts w:eastAsia="SimSun"/>
          <w:bCs/>
          <w:sz w:val="24"/>
          <w:szCs w:val="24"/>
        </w:rPr>
        <w:tab/>
      </w:r>
      <w:r w:rsidR="0045133E">
        <w:rPr>
          <w:rFonts w:eastAsia="SimSun"/>
          <w:bCs/>
          <w:sz w:val="24"/>
          <w:szCs w:val="24"/>
        </w:rPr>
        <w:tab/>
      </w:r>
      <w:r w:rsidR="0045133E">
        <w:rPr>
          <w:rFonts w:eastAsia="SimSun"/>
          <w:bCs/>
          <w:sz w:val="24"/>
          <w:szCs w:val="24"/>
        </w:rPr>
        <w:tab/>
      </w:r>
      <w:r w:rsidR="0045133E">
        <w:rPr>
          <w:rFonts w:eastAsia="SimSun"/>
          <w:bCs/>
          <w:sz w:val="24"/>
          <w:szCs w:val="24"/>
        </w:rPr>
        <w:tab/>
        <w:t>Tsofun Algorithm</w:t>
      </w:r>
    </w:p>
    <w:p w14:paraId="15BBEF0B" w14:textId="222DBC27" w:rsidR="00CF7525" w:rsidRPr="0045133E" w:rsidRDefault="00CF7525" w:rsidP="0045133E">
      <w:pPr>
        <w:pStyle w:val="Header"/>
        <w:spacing w:after="160"/>
        <w:rPr>
          <w:rFonts w:eastAsia="SimSun"/>
          <w:bCs/>
          <w:sz w:val="24"/>
          <w:szCs w:val="24"/>
        </w:rPr>
      </w:pPr>
      <w:r w:rsidRPr="0045133E">
        <w:rPr>
          <w:rFonts w:eastAsia="SimSun"/>
          <w:bCs/>
          <w:sz w:val="24"/>
          <w:szCs w:val="24"/>
        </w:rPr>
        <w:t xml:space="preserve">Title: </w:t>
      </w:r>
      <w:r w:rsidRPr="0045133E">
        <w:rPr>
          <w:rFonts w:eastAsia="SimSun"/>
          <w:bCs/>
          <w:sz w:val="24"/>
          <w:szCs w:val="24"/>
        </w:rPr>
        <w:tab/>
      </w:r>
      <w:r w:rsidR="0045133E">
        <w:rPr>
          <w:rFonts w:eastAsia="SimSun"/>
          <w:bCs/>
          <w:sz w:val="24"/>
          <w:szCs w:val="24"/>
        </w:rPr>
        <w:tab/>
      </w:r>
      <w:r w:rsidR="0045133E">
        <w:rPr>
          <w:rFonts w:eastAsia="SimSun"/>
          <w:bCs/>
          <w:sz w:val="24"/>
          <w:szCs w:val="24"/>
        </w:rPr>
        <w:tab/>
      </w:r>
      <w:r w:rsidR="0045133E">
        <w:rPr>
          <w:rFonts w:eastAsia="SimSun"/>
          <w:bCs/>
          <w:sz w:val="24"/>
          <w:szCs w:val="24"/>
        </w:rPr>
        <w:tab/>
      </w:r>
      <w:r w:rsidR="0045133E">
        <w:rPr>
          <w:rFonts w:eastAsia="SimSun"/>
          <w:bCs/>
          <w:sz w:val="24"/>
          <w:szCs w:val="24"/>
        </w:rPr>
        <w:tab/>
      </w:r>
      <w:r w:rsidR="00CE1816">
        <w:rPr>
          <w:rFonts w:eastAsia="SimSun"/>
          <w:bCs/>
          <w:sz w:val="24"/>
          <w:szCs w:val="24"/>
        </w:rPr>
        <w:t xml:space="preserve">FAR-Preserving </w:t>
      </w:r>
      <w:r w:rsidR="007C50E9" w:rsidRPr="0045133E">
        <w:rPr>
          <w:rFonts w:eastAsia="SimSun"/>
          <w:bCs/>
          <w:sz w:val="24"/>
          <w:szCs w:val="24"/>
        </w:rPr>
        <w:t xml:space="preserve">Polar Code Construction </w:t>
      </w:r>
      <w:r w:rsidR="00EF6992">
        <w:rPr>
          <w:rFonts w:eastAsia="SimSun"/>
          <w:bCs/>
          <w:sz w:val="24"/>
          <w:szCs w:val="24"/>
        </w:rPr>
        <w:t xml:space="preserve">and Decoding Algorithm </w:t>
      </w:r>
      <w:r w:rsidR="00524DE5">
        <w:rPr>
          <w:rFonts w:eastAsia="SimSun"/>
          <w:bCs/>
          <w:sz w:val="24"/>
          <w:szCs w:val="24"/>
        </w:rPr>
        <w:br/>
      </w:r>
      <w:r w:rsidR="007C50E9" w:rsidRPr="0045133E">
        <w:rPr>
          <w:rFonts w:eastAsia="SimSun"/>
          <w:bCs/>
          <w:sz w:val="24"/>
          <w:szCs w:val="24"/>
        </w:rPr>
        <w:t>for Early Termination</w:t>
      </w:r>
    </w:p>
    <w:p w14:paraId="65CE4040" w14:textId="77777777" w:rsidR="00CF7525" w:rsidRPr="0045133E" w:rsidRDefault="00CF7525" w:rsidP="0045133E">
      <w:pPr>
        <w:pStyle w:val="Header"/>
        <w:spacing w:after="160"/>
        <w:rPr>
          <w:rFonts w:eastAsia="SimSun"/>
          <w:bCs/>
          <w:sz w:val="24"/>
          <w:szCs w:val="24"/>
          <w:lang w:bidi="he-IL"/>
        </w:rPr>
      </w:pPr>
      <w:r w:rsidRPr="0045133E">
        <w:rPr>
          <w:rFonts w:eastAsia="SimSun"/>
          <w:bCs/>
          <w:sz w:val="24"/>
          <w:szCs w:val="24"/>
        </w:rPr>
        <w:t>Document for:</w:t>
      </w:r>
      <w:r w:rsidRPr="0045133E">
        <w:rPr>
          <w:rFonts w:eastAsia="SimSun"/>
          <w:bCs/>
          <w:sz w:val="24"/>
          <w:szCs w:val="24"/>
        </w:rPr>
        <w:tab/>
      </w:r>
      <w:bookmarkStart w:id="4" w:name="DocumentFor"/>
      <w:bookmarkEnd w:id="4"/>
      <w:r w:rsidR="0045133E">
        <w:rPr>
          <w:rFonts w:eastAsia="SimSun"/>
          <w:bCs/>
          <w:sz w:val="24"/>
          <w:szCs w:val="24"/>
        </w:rPr>
        <w:tab/>
      </w:r>
      <w:r w:rsidRPr="0045133E">
        <w:rPr>
          <w:rFonts w:eastAsia="SimSun"/>
          <w:bCs/>
          <w:sz w:val="24"/>
          <w:szCs w:val="24"/>
        </w:rPr>
        <w:t>Discussion/Decision</w:t>
      </w:r>
    </w:p>
    <w:p w14:paraId="3483CD7D" w14:textId="77777777" w:rsidR="00451D7A" w:rsidRDefault="00451D7A" w:rsidP="00451D7A">
      <w:pPr>
        <w:pStyle w:val="Heading1"/>
        <w:rPr>
          <w:rFonts w:eastAsia="SimSun"/>
        </w:rPr>
      </w:pPr>
      <w:r>
        <w:rPr>
          <w:rFonts w:eastAsia="SimSun"/>
        </w:rPr>
        <w:t>Introduction</w:t>
      </w:r>
    </w:p>
    <w:p w14:paraId="120D09A2" w14:textId="28A7AC82" w:rsidR="00451D7A" w:rsidRPr="00EF2D65" w:rsidRDefault="00451D7A" w:rsidP="00A01CAD">
      <w:r w:rsidRPr="00EF2D65">
        <w:t>In RAN1#8</w:t>
      </w:r>
      <w:r w:rsidR="00401F22" w:rsidRPr="00EF2D65">
        <w:t>9</w:t>
      </w:r>
      <w:r w:rsidRPr="00EF2D65">
        <w:t xml:space="preserve"> meeting, the following agreement was </w:t>
      </w:r>
      <w:r w:rsidR="00D85A62" w:rsidRPr="00EF2D65">
        <w:t>reached</w:t>
      </w:r>
      <w:r w:rsidRPr="00EF2D65">
        <w:t xml:space="preserve"> </w:t>
      </w:r>
      <w:r w:rsidR="00176F65">
        <w:fldChar w:fldCharType="begin"/>
      </w:r>
      <w:r w:rsidR="00176F65">
        <w:instrText xml:space="preserve"> REF _Ref481825115 \r \h </w:instrText>
      </w:r>
      <w:r w:rsidR="00176F65">
        <w:fldChar w:fldCharType="separate"/>
      </w:r>
      <w:r w:rsidR="00DC1287">
        <w:rPr>
          <w:cs/>
        </w:rPr>
        <w:t>‎</w:t>
      </w:r>
      <w:r w:rsidR="00DC1287">
        <w:t>[1]</w:t>
      </w:r>
      <w:r w:rsidR="00176F65">
        <w:fldChar w:fldCharType="end"/>
      </w:r>
      <w:r w:rsidR="00176F65">
        <w:t xml:space="preserve"> </w:t>
      </w:r>
      <w:r w:rsidR="00374CCE">
        <w:t xml:space="preserve">regarding </w:t>
      </w:r>
      <w:r w:rsidR="00AF6A27">
        <w:t>p</w:t>
      </w:r>
      <w:r w:rsidR="00374CCE">
        <w:t xml:space="preserve">olar </w:t>
      </w:r>
      <w:r w:rsidR="002E275D">
        <w:t>code construction for Early Termination</w:t>
      </w:r>
      <w:r w:rsidR="00D85A62" w:rsidRPr="00EF2D65">
        <w:t>:</w:t>
      </w:r>
    </w:p>
    <w:bookmarkEnd w:id="1"/>
    <w:p w14:paraId="19374446" w14:textId="77777777" w:rsidR="00451D7A" w:rsidRPr="00EF2D65" w:rsidRDefault="00451D7A" w:rsidP="00A01CAD">
      <w:pPr>
        <w:rPr>
          <w:highlight w:val="green"/>
        </w:rPr>
      </w:pPr>
      <w:r w:rsidRPr="00EF2D65">
        <w:rPr>
          <w:highlight w:val="green"/>
        </w:rPr>
        <w:t xml:space="preserve">Agreement: </w:t>
      </w:r>
    </w:p>
    <w:p w14:paraId="784302A6" w14:textId="77777777" w:rsidR="00451D7A" w:rsidRPr="00EF2D65" w:rsidRDefault="00451D7A" w:rsidP="00317729">
      <w:pPr>
        <w:pStyle w:val="ListParagraph"/>
        <w:numPr>
          <w:ilvl w:val="0"/>
          <w:numId w:val="5"/>
        </w:numPr>
        <w:rPr>
          <w:rFonts w:asciiTheme="majorBidi" w:hAnsiTheme="majorBidi"/>
          <w:sz w:val="20"/>
          <w:szCs w:val="20"/>
        </w:rPr>
      </w:pPr>
      <w:r w:rsidRPr="00EF2D65">
        <w:rPr>
          <w:rFonts w:asciiTheme="majorBidi" w:hAnsiTheme="majorBidi"/>
          <w:sz w:val="20"/>
          <w:szCs w:val="20"/>
        </w:rPr>
        <w:t xml:space="preserve">For DL: </w:t>
      </w:r>
    </w:p>
    <w:p w14:paraId="3DC9969C" w14:textId="77777777" w:rsidR="00451D7A" w:rsidRPr="00EF2D65" w:rsidRDefault="00451D7A" w:rsidP="00317729">
      <w:pPr>
        <w:pStyle w:val="ListParagraph"/>
        <w:numPr>
          <w:ilvl w:val="1"/>
          <w:numId w:val="5"/>
        </w:numPr>
        <w:rPr>
          <w:rFonts w:asciiTheme="majorBidi" w:hAnsiTheme="majorBidi"/>
          <w:sz w:val="20"/>
          <w:szCs w:val="20"/>
        </w:rPr>
      </w:pPr>
      <w:r w:rsidRPr="00EF2D65">
        <w:rPr>
          <w:rFonts w:asciiTheme="majorBidi" w:hAnsiTheme="majorBidi"/>
          <w:sz w:val="20"/>
          <w:szCs w:val="20"/>
        </w:rPr>
        <w:t>J’ = 3 or 6, to be downselected at June adhoc</w:t>
      </w:r>
    </w:p>
    <w:p w14:paraId="79A3C5B2" w14:textId="77777777" w:rsidR="00451D7A" w:rsidRPr="00EF2D65" w:rsidRDefault="00451D7A" w:rsidP="00317729">
      <w:pPr>
        <w:pStyle w:val="ListParagraph"/>
        <w:numPr>
          <w:ilvl w:val="1"/>
          <w:numId w:val="5"/>
        </w:numPr>
        <w:rPr>
          <w:rFonts w:asciiTheme="majorBidi" w:hAnsiTheme="majorBidi"/>
          <w:sz w:val="20"/>
          <w:szCs w:val="20"/>
        </w:rPr>
      </w:pPr>
      <w:r w:rsidRPr="00EF2D65">
        <w:rPr>
          <w:rFonts w:asciiTheme="majorBidi" w:hAnsiTheme="majorBidi"/>
          <w:sz w:val="20"/>
          <w:szCs w:val="20"/>
        </w:rPr>
        <w:t>J’’ = 0</w:t>
      </w:r>
    </w:p>
    <w:p w14:paraId="1AE43481" w14:textId="77777777" w:rsidR="00451D7A" w:rsidRPr="00EF2D65" w:rsidRDefault="00451D7A" w:rsidP="00317729">
      <w:pPr>
        <w:pStyle w:val="ListParagraph"/>
        <w:numPr>
          <w:ilvl w:val="1"/>
          <w:numId w:val="5"/>
        </w:numPr>
        <w:rPr>
          <w:rFonts w:asciiTheme="majorBidi" w:hAnsiTheme="majorBidi"/>
          <w:sz w:val="20"/>
          <w:szCs w:val="20"/>
        </w:rPr>
      </w:pPr>
      <w:r w:rsidRPr="00EF2D65">
        <w:rPr>
          <w:rFonts w:asciiTheme="majorBidi" w:hAnsiTheme="majorBidi"/>
          <w:sz w:val="20"/>
          <w:szCs w:val="20"/>
        </w:rPr>
        <w:t>At least some of the J + J’ bits are appended</w:t>
      </w:r>
    </w:p>
    <w:p w14:paraId="3FBEEFA3" w14:textId="77777777" w:rsidR="00451D7A" w:rsidRPr="00EF2D65" w:rsidRDefault="00451D7A" w:rsidP="00317729">
      <w:pPr>
        <w:pStyle w:val="ListParagraph"/>
        <w:numPr>
          <w:ilvl w:val="1"/>
          <w:numId w:val="5"/>
        </w:numPr>
        <w:rPr>
          <w:rFonts w:asciiTheme="majorBidi" w:hAnsiTheme="majorBidi"/>
          <w:sz w:val="20"/>
          <w:szCs w:val="20"/>
        </w:rPr>
      </w:pPr>
      <w:r w:rsidRPr="00EF2D65">
        <w:rPr>
          <w:rFonts w:asciiTheme="majorBidi" w:hAnsiTheme="majorBidi"/>
          <w:sz w:val="20"/>
          <w:szCs w:val="20"/>
        </w:rPr>
        <w:t>FFS until June adhoc:</w:t>
      </w:r>
    </w:p>
    <w:p w14:paraId="1AFC1197" w14:textId="77777777" w:rsidR="00451D7A" w:rsidRPr="00EF2D65" w:rsidRDefault="00451D7A" w:rsidP="00317729">
      <w:pPr>
        <w:pStyle w:val="ListParagraph"/>
        <w:numPr>
          <w:ilvl w:val="2"/>
          <w:numId w:val="5"/>
        </w:numPr>
        <w:rPr>
          <w:rFonts w:asciiTheme="majorBidi" w:hAnsiTheme="majorBidi"/>
          <w:sz w:val="20"/>
          <w:szCs w:val="20"/>
        </w:rPr>
      </w:pPr>
      <w:r w:rsidRPr="00EF2D65">
        <w:rPr>
          <w:rFonts w:asciiTheme="majorBidi" w:hAnsiTheme="majorBidi"/>
          <w:sz w:val="20"/>
          <w:szCs w:val="20"/>
        </w:rPr>
        <w:t xml:space="preserve">how the J + J’ bits are obtained </w:t>
      </w:r>
    </w:p>
    <w:p w14:paraId="533B8B5F" w14:textId="77777777" w:rsidR="00451D7A" w:rsidRPr="00EF2D65" w:rsidRDefault="00451D7A" w:rsidP="00317729">
      <w:pPr>
        <w:pStyle w:val="ListParagraph"/>
        <w:numPr>
          <w:ilvl w:val="1"/>
          <w:numId w:val="5"/>
        </w:numPr>
        <w:rPr>
          <w:rFonts w:asciiTheme="majorBidi" w:hAnsiTheme="majorBidi"/>
          <w:sz w:val="20"/>
          <w:szCs w:val="20"/>
        </w:rPr>
      </w:pPr>
      <w:r w:rsidRPr="00EF2D65">
        <w:rPr>
          <w:rFonts w:asciiTheme="majorBidi" w:hAnsiTheme="majorBidi"/>
          <w:sz w:val="20"/>
          <w:szCs w:val="20"/>
        </w:rPr>
        <w:t xml:space="preserve">If J’=6, </w:t>
      </w:r>
      <w:r w:rsidRPr="00EF2D65">
        <w:rPr>
          <w:rFonts w:asciiTheme="majorBidi" w:hAnsiTheme="majorBidi"/>
          <w:sz w:val="20"/>
          <w:szCs w:val="20"/>
          <w:highlight w:val="darkYellow"/>
        </w:rPr>
        <w:t xml:space="preserve">working assumption </w:t>
      </w:r>
      <w:r w:rsidRPr="00EF2D65">
        <w:rPr>
          <w:rFonts w:asciiTheme="majorBidi" w:hAnsiTheme="majorBidi"/>
          <w:sz w:val="20"/>
          <w:szCs w:val="20"/>
        </w:rPr>
        <w:t>that at least some of the J + J’ bits are distributed (including to support early termination in the code construction) (Consideration of J’=6 proposals without distributed J+J’ bits are not precluded.)</w:t>
      </w:r>
    </w:p>
    <w:p w14:paraId="2E5E9A39" w14:textId="77777777" w:rsidR="00451D7A" w:rsidRPr="00EF2D65" w:rsidRDefault="00451D7A" w:rsidP="00317729">
      <w:pPr>
        <w:pStyle w:val="ListParagraph"/>
        <w:numPr>
          <w:ilvl w:val="1"/>
          <w:numId w:val="5"/>
        </w:numPr>
        <w:rPr>
          <w:rFonts w:asciiTheme="majorBidi" w:hAnsiTheme="majorBidi"/>
          <w:sz w:val="20"/>
          <w:szCs w:val="20"/>
        </w:rPr>
      </w:pPr>
      <w:r w:rsidRPr="00EF2D65">
        <w:rPr>
          <w:rFonts w:asciiTheme="majorBidi" w:hAnsiTheme="majorBidi"/>
          <w:sz w:val="20"/>
          <w:szCs w:val="20"/>
        </w:rPr>
        <w:t>If J’=3, FFS until June adhoc whether some of the J + J’ bits are distributed (including to support early termination in the code construction)</w:t>
      </w:r>
    </w:p>
    <w:p w14:paraId="7E4F46F5" w14:textId="77777777" w:rsidR="00451D7A" w:rsidRPr="00EF2D65" w:rsidRDefault="00451D7A" w:rsidP="00317729">
      <w:pPr>
        <w:pStyle w:val="ListParagraph"/>
        <w:numPr>
          <w:ilvl w:val="1"/>
          <w:numId w:val="5"/>
        </w:numPr>
        <w:rPr>
          <w:rFonts w:asciiTheme="majorBidi" w:hAnsiTheme="majorBidi"/>
          <w:sz w:val="20"/>
          <w:szCs w:val="20"/>
        </w:rPr>
      </w:pPr>
      <w:r w:rsidRPr="00EF2D65">
        <w:rPr>
          <w:rFonts w:asciiTheme="majorBidi" w:hAnsiTheme="majorBidi"/>
          <w:sz w:val="20"/>
          <w:szCs w:val="20"/>
        </w:rPr>
        <w:t>Consideration of distribution of bits shall consider complexity versus benefit and comparison to implementable purely implementation based methods for early termination</w:t>
      </w:r>
    </w:p>
    <w:p w14:paraId="4262256E" w14:textId="51B0D784" w:rsidR="00451D7A" w:rsidRDefault="00451D7A" w:rsidP="00A009F1">
      <w:pPr>
        <w:spacing w:after="120"/>
        <w:rPr>
          <w:highlight w:val="yellow"/>
        </w:rPr>
      </w:pPr>
    </w:p>
    <w:p w14:paraId="156B45FC" w14:textId="2008CA21" w:rsidR="00374CCE" w:rsidRDefault="00374CCE" w:rsidP="00374CCE">
      <w:bookmarkStart w:id="5" w:name="OLE_LINK134"/>
      <w:r w:rsidRPr="00EF2D65">
        <w:t>In RAN1</w:t>
      </w:r>
      <w:r>
        <w:t>-NR-AH</w:t>
      </w:r>
      <w:r w:rsidRPr="00EF2D65">
        <w:t>#</w:t>
      </w:r>
      <w:r>
        <w:t>2</w:t>
      </w:r>
      <w:r w:rsidRPr="00EF2D65">
        <w:t xml:space="preserve"> meeting, </w:t>
      </w:r>
      <w:r w:rsidR="00B60364">
        <w:t>in light of</w:t>
      </w:r>
      <w:r w:rsidR="00021FF5">
        <w:t xml:space="preserve"> major disagreement</w:t>
      </w:r>
      <w:r w:rsidR="00176F65">
        <w:t>s</w:t>
      </w:r>
      <w:r w:rsidR="00021FF5">
        <w:t xml:space="preserve"> among companies, </w:t>
      </w:r>
      <w:r w:rsidRPr="00EF2D65">
        <w:t xml:space="preserve">the following </w:t>
      </w:r>
      <w:r w:rsidR="00021FF5">
        <w:t xml:space="preserve">decisions </w:t>
      </w:r>
      <w:r w:rsidRPr="00EF2D65">
        <w:t>w</w:t>
      </w:r>
      <w:r w:rsidR="00021FF5">
        <w:t>ere</w:t>
      </w:r>
      <w:r w:rsidRPr="00EF2D65">
        <w:t xml:space="preserve"> </w:t>
      </w:r>
      <w:r w:rsidR="00021FF5">
        <w:t>mad</w:t>
      </w:r>
      <w:bookmarkStart w:id="6" w:name="OLE_LINK79"/>
      <w:bookmarkStart w:id="7" w:name="OLE_LINK80"/>
      <w:r w:rsidR="00021FF5">
        <w:t xml:space="preserve">e </w:t>
      </w:r>
      <w:r w:rsidR="00176F65">
        <w:fldChar w:fldCharType="begin"/>
      </w:r>
      <w:r w:rsidR="00176F65">
        <w:instrText xml:space="preserve"> REF _Ref487997433 \r \h </w:instrText>
      </w:r>
      <w:r w:rsidR="00176F65">
        <w:fldChar w:fldCharType="separate"/>
      </w:r>
      <w:r w:rsidR="00DC1287">
        <w:rPr>
          <w:cs/>
        </w:rPr>
        <w:t>‎</w:t>
      </w:r>
      <w:r w:rsidR="00DC1287">
        <w:t>[2]</w:t>
      </w:r>
      <w:r w:rsidR="00176F65">
        <w:fldChar w:fldCharType="end"/>
      </w:r>
      <w:r w:rsidR="00176F65">
        <w:t xml:space="preserve"> </w:t>
      </w:r>
      <w:bookmarkEnd w:id="6"/>
      <w:bookmarkEnd w:id="7"/>
      <w:r w:rsidRPr="00EF2D65">
        <w:t xml:space="preserve">to </w:t>
      </w:r>
      <w:r>
        <w:t>narrow down the possibilities</w:t>
      </w:r>
      <w:r w:rsidRPr="00EF2D65">
        <w:t>:</w:t>
      </w:r>
    </w:p>
    <w:p w14:paraId="41D0B6A9" w14:textId="77777777" w:rsidR="00021FF5" w:rsidRDefault="00021FF5" w:rsidP="00021FF5">
      <w:pPr>
        <w:rPr>
          <w:rFonts w:ascii="Times" w:eastAsia="MS Mincho" w:hAnsi="Times" w:cs="Times New Roman"/>
          <w:highlight w:val="green"/>
        </w:rPr>
      </w:pPr>
      <w:r>
        <w:rPr>
          <w:rFonts w:eastAsia="MS Mincho"/>
          <w:b/>
          <w:highlight w:val="green"/>
          <w:u w:val="single"/>
        </w:rPr>
        <w:t>Conclusion</w:t>
      </w:r>
      <w:r>
        <w:rPr>
          <w:rFonts w:eastAsia="MS Mincho"/>
          <w:highlight w:val="green"/>
        </w:rPr>
        <w:t xml:space="preserve">: </w:t>
      </w:r>
    </w:p>
    <w:p w14:paraId="7EFC40F7" w14:textId="77777777" w:rsidR="00021FF5" w:rsidRDefault="00021FF5" w:rsidP="00021FF5">
      <w:pPr>
        <w:numPr>
          <w:ilvl w:val="0"/>
          <w:numId w:val="17"/>
        </w:numPr>
        <w:overflowPunct/>
        <w:autoSpaceDE/>
        <w:autoSpaceDN/>
        <w:adjustRightInd/>
        <w:spacing w:after="0"/>
        <w:ind w:left="1440"/>
        <w:textAlignment w:val="auto"/>
        <w:rPr>
          <w:rFonts w:eastAsia="MS Mincho"/>
        </w:rPr>
      </w:pPr>
      <w:r>
        <w:rPr>
          <w:rFonts w:eastAsia="MS Mincho"/>
        </w:rPr>
        <w:t>RAN1 will work on a code construction based solution to deliver early termination benefits while achieving the FAR and BLER targets with acceptable complexity at least for the DL</w:t>
      </w:r>
    </w:p>
    <w:p w14:paraId="2E554BA7" w14:textId="77777777" w:rsidR="00021FF5" w:rsidRDefault="00021FF5" w:rsidP="00021FF5">
      <w:pPr>
        <w:numPr>
          <w:ilvl w:val="0"/>
          <w:numId w:val="17"/>
        </w:numPr>
        <w:overflowPunct/>
        <w:autoSpaceDE/>
        <w:autoSpaceDN/>
        <w:adjustRightInd/>
        <w:spacing w:after="0"/>
        <w:ind w:left="1440"/>
        <w:textAlignment w:val="auto"/>
        <w:rPr>
          <w:rFonts w:eastAsia="MS Mincho"/>
        </w:rPr>
      </w:pPr>
      <w:r>
        <w:rPr>
          <w:rFonts w:eastAsia="MS Mincho"/>
        </w:rPr>
        <w:t xml:space="preserve">Revisit UL after designing the DL solution. </w:t>
      </w:r>
    </w:p>
    <w:p w14:paraId="19440C54" w14:textId="77777777" w:rsidR="00021FF5" w:rsidRDefault="00021FF5" w:rsidP="00021FF5">
      <w:pPr>
        <w:rPr>
          <w:rFonts w:eastAsia="MS Mincho"/>
        </w:rPr>
      </w:pPr>
    </w:p>
    <w:p w14:paraId="7592F4C1" w14:textId="77777777" w:rsidR="00021FF5" w:rsidRPr="00745F87" w:rsidRDefault="00021FF5" w:rsidP="00745F87">
      <w:pPr>
        <w:rPr>
          <w:rFonts w:eastAsia="MS Mincho"/>
          <w:b/>
          <w:highlight w:val="green"/>
          <w:u w:val="single"/>
        </w:rPr>
      </w:pPr>
      <w:bookmarkStart w:id="8" w:name="OLE_LINK77"/>
      <w:r>
        <w:rPr>
          <w:rFonts w:eastAsia="MS Mincho"/>
          <w:b/>
          <w:highlight w:val="green"/>
          <w:u w:val="single"/>
        </w:rPr>
        <w:t>Agreement</w:t>
      </w:r>
      <w:r w:rsidRPr="00745F87">
        <w:rPr>
          <w:rFonts w:eastAsia="MS Mincho"/>
          <w:b/>
          <w:highlight w:val="green"/>
          <w:u w:val="single"/>
        </w:rPr>
        <w:t xml:space="preserve">: </w:t>
      </w:r>
    </w:p>
    <w:p w14:paraId="21C478F1" w14:textId="77777777" w:rsidR="00021FF5" w:rsidRDefault="00021FF5" w:rsidP="00745F87">
      <w:pPr>
        <w:numPr>
          <w:ilvl w:val="0"/>
          <w:numId w:val="18"/>
        </w:numPr>
        <w:overflowPunct/>
        <w:autoSpaceDE/>
        <w:autoSpaceDN/>
        <w:adjustRightInd/>
        <w:spacing w:after="0"/>
        <w:ind w:left="1440"/>
        <w:textAlignment w:val="auto"/>
        <w:rPr>
          <w:rFonts w:eastAsia="MS Mincho"/>
        </w:rPr>
      </w:pPr>
      <w:r>
        <w:rPr>
          <w:rFonts w:eastAsia="MS Mincho"/>
        </w:rPr>
        <w:t xml:space="preserve">All companies work together to design for the DL a </w:t>
      </w:r>
      <w:bookmarkStart w:id="9" w:name="OLE_LINK76"/>
      <w:r>
        <w:rPr>
          <w:rFonts w:eastAsia="MS Mincho"/>
        </w:rPr>
        <w:t xml:space="preserve">Single CRC polynomial + Interleaver scheme </w:t>
      </w:r>
      <w:bookmarkEnd w:id="9"/>
      <w:r>
        <w:rPr>
          <w:rFonts w:eastAsia="MS Mincho"/>
        </w:rPr>
        <w:t xml:space="preserve">to deliver early termination benefits while achieving the FAR (in presence of AWGN, and in presence of random QPSK, and undetected errors in intended user’s codeword), and BLER targets with acceptable complexity and latency. </w:t>
      </w:r>
    </w:p>
    <w:p w14:paraId="09606D87" w14:textId="77777777" w:rsidR="00021FF5" w:rsidRDefault="00021FF5" w:rsidP="00745F87">
      <w:pPr>
        <w:numPr>
          <w:ilvl w:val="1"/>
          <w:numId w:val="18"/>
        </w:numPr>
        <w:overflowPunct/>
        <w:autoSpaceDE/>
        <w:autoSpaceDN/>
        <w:adjustRightInd/>
        <w:spacing w:after="0"/>
        <w:ind w:left="2160"/>
        <w:textAlignment w:val="auto"/>
        <w:rPr>
          <w:rFonts w:eastAsia="MS Mincho"/>
        </w:rPr>
      </w:pPr>
      <w:r>
        <w:rPr>
          <w:rFonts w:eastAsia="MS Mincho"/>
          <w:highlight w:val="darkYellow"/>
        </w:rPr>
        <w:t xml:space="preserve">Working assumption </w:t>
      </w:r>
      <w:r>
        <w:rPr>
          <w:rFonts w:eastAsia="MS Mincho"/>
        </w:rPr>
        <w:t xml:space="preserve">that the CRC length is 19 bits, to be finalised as part of the design, taking into account the number of blind decodes or hypotheses to be tested. </w:t>
      </w:r>
    </w:p>
    <w:p w14:paraId="53567B74" w14:textId="77777777" w:rsidR="00021FF5" w:rsidRDefault="00021FF5" w:rsidP="00745F87">
      <w:pPr>
        <w:numPr>
          <w:ilvl w:val="2"/>
          <w:numId w:val="18"/>
        </w:numPr>
        <w:overflowPunct/>
        <w:autoSpaceDE/>
        <w:autoSpaceDN/>
        <w:adjustRightInd/>
        <w:spacing w:after="0"/>
        <w:ind w:left="2880"/>
        <w:textAlignment w:val="auto"/>
        <w:rPr>
          <w:rFonts w:eastAsia="MS Mincho"/>
        </w:rPr>
      </w:pPr>
      <w:r>
        <w:rPr>
          <w:rFonts w:eastAsia="MS Mincho"/>
        </w:rPr>
        <w:t>Longer CRCs will be considered if required to meet the FAR target</w:t>
      </w:r>
    </w:p>
    <w:p w14:paraId="37CAFFCF" w14:textId="77777777" w:rsidR="00021FF5" w:rsidRDefault="00021FF5" w:rsidP="00745F87">
      <w:pPr>
        <w:numPr>
          <w:ilvl w:val="0"/>
          <w:numId w:val="18"/>
        </w:numPr>
        <w:overflowPunct/>
        <w:autoSpaceDE/>
        <w:autoSpaceDN/>
        <w:adjustRightInd/>
        <w:spacing w:after="0"/>
        <w:ind w:left="1440"/>
        <w:textAlignment w:val="auto"/>
        <w:rPr>
          <w:rFonts w:eastAsia="MS Mincho"/>
        </w:rPr>
      </w:pPr>
      <w:r>
        <w:rPr>
          <w:rFonts w:eastAsia="MS Mincho"/>
        </w:rPr>
        <w:t>For DL for K+nFAR&gt;=12, and for UL where K+nFAR&gt;22, J+J’ = nFAR + 3</w:t>
      </w:r>
    </w:p>
    <w:p w14:paraId="01C48CE8" w14:textId="77777777" w:rsidR="00021FF5" w:rsidRDefault="00021FF5" w:rsidP="00745F87">
      <w:pPr>
        <w:numPr>
          <w:ilvl w:val="0"/>
          <w:numId w:val="18"/>
        </w:numPr>
        <w:overflowPunct/>
        <w:autoSpaceDE/>
        <w:autoSpaceDN/>
        <w:adjustRightInd/>
        <w:spacing w:after="0"/>
        <w:ind w:left="1440"/>
        <w:textAlignment w:val="auto"/>
        <w:rPr>
          <w:rFonts w:eastAsia="MS Mincho"/>
        </w:rPr>
      </w:pPr>
      <w:r>
        <w:rPr>
          <w:rFonts w:eastAsia="MS Mincho"/>
        </w:rPr>
        <w:t>For UL, where 12&lt;=K+nFAR&lt;=22, J+J’ = nFAR + 6, comprising 3 parity bits and nFAR + 3 additional CRC bits</w:t>
      </w:r>
    </w:p>
    <w:p w14:paraId="0B37D4EA" w14:textId="77777777" w:rsidR="00745F87" w:rsidRDefault="00021FF5" w:rsidP="00745F87">
      <w:pPr>
        <w:spacing w:after="0"/>
        <w:rPr>
          <w:rFonts w:eastAsia="MS Mincho"/>
        </w:rPr>
      </w:pPr>
      <w:r>
        <w:rPr>
          <w:rFonts w:eastAsia="MS Mincho"/>
        </w:rPr>
        <w:t>Note: K is the number of payload information bits without CRC or parity bits</w:t>
      </w:r>
    </w:p>
    <w:p w14:paraId="7A7802DF" w14:textId="4D031B36" w:rsidR="00021FF5" w:rsidRDefault="00021FF5" w:rsidP="00745F87">
      <w:pPr>
        <w:spacing w:after="0"/>
        <w:rPr>
          <w:rFonts w:eastAsia="MS Mincho"/>
        </w:rPr>
      </w:pPr>
      <w:r>
        <w:rPr>
          <w:rFonts w:eastAsia="MS Mincho"/>
        </w:rPr>
        <w:t xml:space="preserve">Note: nFAR may be zero in some circumstances. </w:t>
      </w:r>
    </w:p>
    <w:p w14:paraId="69131A46" w14:textId="77777777" w:rsidR="00021FF5" w:rsidRDefault="00021FF5" w:rsidP="00745F87">
      <w:pPr>
        <w:spacing w:after="0"/>
        <w:rPr>
          <w:rFonts w:eastAsia="MS Mincho"/>
        </w:rPr>
      </w:pPr>
      <w:r>
        <w:rPr>
          <w:rFonts w:eastAsia="MS Mincho"/>
        </w:rPr>
        <w:t xml:space="preserve">Note: UE specific scrambling is not precluded and will be considered separately. </w:t>
      </w:r>
      <w:bookmarkStart w:id="10" w:name="OLE_LINK55"/>
    </w:p>
    <w:bookmarkEnd w:id="10"/>
    <w:bookmarkEnd w:id="8"/>
    <w:p w14:paraId="4A42D3B0" w14:textId="2312C915" w:rsidR="00FE2D59" w:rsidRDefault="00FE2D59" w:rsidP="00FE2D59"/>
    <w:p w14:paraId="18A267E3" w14:textId="6463B2D6" w:rsidR="003213AF" w:rsidRPr="003213AF" w:rsidRDefault="003213AF" w:rsidP="003213AF">
      <w:pPr>
        <w:rPr>
          <w:rFonts w:eastAsia="MS Mincho"/>
        </w:rPr>
      </w:pPr>
      <w:r>
        <w:t>The recent agreement in RAN1 adopted polar code construction using a s</w:t>
      </w:r>
      <w:r>
        <w:rPr>
          <w:rFonts w:eastAsia="MS Mincho"/>
        </w:rPr>
        <w:t>ingle CRC polynomial + Interleaver (impl</w:t>
      </w:r>
      <w:r w:rsidR="0001568A">
        <w:rPr>
          <w:rFonts w:eastAsia="MS Mincho"/>
        </w:rPr>
        <w:t>icitly based on the Distributed-</w:t>
      </w:r>
      <w:r>
        <w:rPr>
          <w:rFonts w:eastAsia="MS Mincho"/>
        </w:rPr>
        <w:t xml:space="preserve">CRC scheme in </w:t>
      </w:r>
      <w:r>
        <w:rPr>
          <w:rFonts w:eastAsia="MS Mincho"/>
        </w:rPr>
        <w:fldChar w:fldCharType="begin"/>
      </w:r>
      <w:r>
        <w:rPr>
          <w:rFonts w:eastAsia="MS Mincho"/>
        </w:rPr>
        <w:instrText xml:space="preserve"> REF _Ref487997474 \r \h </w:instrText>
      </w:r>
      <w:r>
        <w:rPr>
          <w:rFonts w:eastAsia="MS Mincho"/>
        </w:rPr>
      </w:r>
      <w:r>
        <w:rPr>
          <w:rFonts w:eastAsia="MS Mincho"/>
        </w:rPr>
        <w:fldChar w:fldCharType="separate"/>
      </w:r>
      <w:r w:rsidR="00DC1287">
        <w:rPr>
          <w:rFonts w:eastAsia="MS Mincho"/>
          <w:cs/>
        </w:rPr>
        <w:t>‎</w:t>
      </w:r>
      <w:r w:rsidR="00DC1287">
        <w:rPr>
          <w:rFonts w:eastAsia="MS Mincho"/>
        </w:rPr>
        <w:t>[4]</w:t>
      </w:r>
      <w:r>
        <w:rPr>
          <w:rFonts w:eastAsia="MS Mincho"/>
        </w:rPr>
        <w:fldChar w:fldCharType="end"/>
      </w:r>
      <w:r>
        <w:rPr>
          <w:rFonts w:eastAsia="MS Mincho"/>
        </w:rPr>
        <w:t xml:space="preserve">, but not necessarily </w:t>
      </w:r>
      <w:r w:rsidR="00B00893">
        <w:rPr>
          <w:rFonts w:eastAsia="MS Mincho"/>
        </w:rPr>
        <w:t>requiring</w:t>
      </w:r>
      <w:r>
        <w:rPr>
          <w:rFonts w:eastAsia="MS Mincho"/>
        </w:rPr>
        <w:t xml:space="preserve"> it</w:t>
      </w:r>
      <w:r w:rsidR="00B00893">
        <w:rPr>
          <w:rFonts w:eastAsia="MS Mincho"/>
        </w:rPr>
        <w:t>s implementation</w:t>
      </w:r>
      <w:r>
        <w:rPr>
          <w:rFonts w:eastAsia="MS Mincho"/>
        </w:rPr>
        <w:t xml:space="preserve">), </w:t>
      </w:r>
      <w:r w:rsidR="00B00893">
        <w:rPr>
          <w:rFonts w:eastAsia="MS Mincho"/>
        </w:rPr>
        <w:t xml:space="preserve">was </w:t>
      </w:r>
      <w:r>
        <w:rPr>
          <w:rFonts w:eastAsia="MS Mincho"/>
        </w:rPr>
        <w:t>based on two misconceptions</w:t>
      </w:r>
      <w:r w:rsidRPr="003213AF">
        <w:rPr>
          <w:rFonts w:eastAsia="MS Mincho"/>
        </w:rPr>
        <w:t>:</w:t>
      </w:r>
    </w:p>
    <w:p w14:paraId="2438D0F9" w14:textId="60F74DC4" w:rsidR="00D834F4" w:rsidRPr="003213AF" w:rsidRDefault="0001568A" w:rsidP="00D834F4">
      <w:pPr>
        <w:pStyle w:val="ListParagraph"/>
        <w:numPr>
          <w:ilvl w:val="0"/>
          <w:numId w:val="20"/>
        </w:numPr>
        <w:rPr>
          <w:rFonts w:asciiTheme="majorBidi" w:hAnsiTheme="majorBidi"/>
          <w:sz w:val="20"/>
          <w:szCs w:val="20"/>
        </w:rPr>
      </w:pPr>
      <w:r>
        <w:rPr>
          <w:rFonts w:asciiTheme="majorBidi" w:hAnsiTheme="majorBidi"/>
          <w:sz w:val="20"/>
          <w:szCs w:val="20"/>
        </w:rPr>
        <w:t>Distributed-</w:t>
      </w:r>
      <w:r w:rsidR="00D834F4">
        <w:rPr>
          <w:rFonts w:asciiTheme="majorBidi" w:hAnsiTheme="majorBidi"/>
          <w:sz w:val="20"/>
          <w:szCs w:val="20"/>
        </w:rPr>
        <w:t xml:space="preserve">CRC scheme </w:t>
      </w:r>
      <w:r w:rsidR="00C448B3">
        <w:rPr>
          <w:rFonts w:asciiTheme="majorBidi" w:hAnsiTheme="majorBidi"/>
          <w:sz w:val="20"/>
          <w:szCs w:val="20"/>
        </w:rPr>
        <w:t>always achieves</w:t>
      </w:r>
      <w:r w:rsidR="00D834F4">
        <w:rPr>
          <w:rFonts w:asciiTheme="majorBidi" w:hAnsiTheme="majorBidi"/>
          <w:sz w:val="20"/>
          <w:szCs w:val="20"/>
        </w:rPr>
        <w:t xml:space="preserve"> FAR target</w:t>
      </w:r>
      <w:r w:rsidR="00C83C1C">
        <w:rPr>
          <w:rFonts w:asciiTheme="majorBidi" w:hAnsiTheme="majorBidi"/>
          <w:sz w:val="20"/>
          <w:szCs w:val="20"/>
        </w:rPr>
        <w:t>;</w:t>
      </w:r>
    </w:p>
    <w:p w14:paraId="29781E12" w14:textId="5398F8B2" w:rsidR="003213AF" w:rsidRPr="003213AF" w:rsidRDefault="00650672" w:rsidP="003213AF">
      <w:pPr>
        <w:pStyle w:val="ListParagraph"/>
        <w:numPr>
          <w:ilvl w:val="0"/>
          <w:numId w:val="20"/>
        </w:numPr>
        <w:rPr>
          <w:rFonts w:asciiTheme="majorBidi" w:hAnsiTheme="majorBidi"/>
          <w:sz w:val="20"/>
          <w:szCs w:val="20"/>
        </w:rPr>
      </w:pPr>
      <w:r>
        <w:rPr>
          <w:rFonts w:asciiTheme="majorBidi" w:hAnsiTheme="majorBidi"/>
          <w:sz w:val="20"/>
          <w:szCs w:val="20"/>
        </w:rPr>
        <w:t xml:space="preserve">Other </w:t>
      </w:r>
      <w:r w:rsidR="003213AF">
        <w:rPr>
          <w:rFonts w:asciiTheme="majorBidi" w:hAnsiTheme="majorBidi"/>
          <w:sz w:val="20"/>
          <w:szCs w:val="20"/>
        </w:rPr>
        <w:t>Code construction</w:t>
      </w:r>
      <w:r>
        <w:rPr>
          <w:rFonts w:asciiTheme="majorBidi" w:hAnsiTheme="majorBidi"/>
          <w:sz w:val="20"/>
          <w:szCs w:val="20"/>
        </w:rPr>
        <w:t xml:space="preserve"> schemes</w:t>
      </w:r>
      <w:r w:rsidR="003213AF">
        <w:rPr>
          <w:rFonts w:asciiTheme="majorBidi" w:hAnsiTheme="majorBidi"/>
          <w:sz w:val="20"/>
          <w:szCs w:val="20"/>
        </w:rPr>
        <w:t xml:space="preserve"> (</w:t>
      </w:r>
      <w:r w:rsidR="00C83C1C">
        <w:rPr>
          <w:rFonts w:asciiTheme="majorBidi" w:hAnsiTheme="majorBidi"/>
          <w:sz w:val="20"/>
          <w:szCs w:val="20"/>
        </w:rPr>
        <w:t xml:space="preserve">such as </w:t>
      </w:r>
      <w:r w:rsidR="003213AF">
        <w:rPr>
          <w:rFonts w:asciiTheme="majorBidi" w:hAnsiTheme="majorBidi"/>
          <w:sz w:val="20"/>
          <w:szCs w:val="20"/>
        </w:rPr>
        <w:t xml:space="preserve">multiple Segmented CRCs) </w:t>
      </w:r>
      <w:r w:rsidR="00AD08D8">
        <w:rPr>
          <w:rFonts w:asciiTheme="majorBidi" w:hAnsiTheme="majorBidi"/>
          <w:sz w:val="20"/>
          <w:szCs w:val="20"/>
        </w:rPr>
        <w:t>cannot satisfy FAR requirement</w:t>
      </w:r>
      <w:r w:rsidR="00C83C1C">
        <w:rPr>
          <w:rFonts w:asciiTheme="majorBidi" w:hAnsiTheme="majorBidi"/>
          <w:sz w:val="20"/>
          <w:szCs w:val="20"/>
        </w:rPr>
        <w:t>.</w:t>
      </w:r>
    </w:p>
    <w:p w14:paraId="7F0DB7F2" w14:textId="72AA2550" w:rsidR="00AD08D8" w:rsidRDefault="00AD08D8" w:rsidP="00AD08D8">
      <w:pPr>
        <w:spacing w:before="60" w:after="0"/>
      </w:pPr>
      <w:r>
        <w:t xml:space="preserve">The </w:t>
      </w:r>
      <w:r w:rsidR="00D834F4">
        <w:t>first</w:t>
      </w:r>
      <w:r>
        <w:t xml:space="preserve"> misconception was refuted during consequent discussions in the adhoc meeting (</w:t>
      </w:r>
      <w:r w:rsidR="00B40689">
        <w:t>see also</w:t>
      </w:r>
      <w:r>
        <w:t xml:space="preserve"> </w:t>
      </w:r>
      <w:r w:rsidR="00B40689">
        <w:fldChar w:fldCharType="begin"/>
      </w:r>
      <w:r w:rsidR="00B40689">
        <w:instrText xml:space="preserve"> REF _Ref488231015 \r \h </w:instrText>
      </w:r>
      <w:r w:rsidR="00B40689">
        <w:fldChar w:fldCharType="separate"/>
      </w:r>
      <w:r w:rsidR="00DC1287">
        <w:rPr>
          <w:cs/>
        </w:rPr>
        <w:t>‎</w:t>
      </w:r>
      <w:r w:rsidR="00DC1287">
        <w:t>[7]</w:t>
      </w:r>
      <w:r w:rsidR="00B40689">
        <w:fldChar w:fldCharType="end"/>
      </w:r>
      <w:r w:rsidR="00B40689">
        <w:t xml:space="preserve"> and </w:t>
      </w:r>
      <w:r w:rsidR="00B40689">
        <w:fldChar w:fldCharType="begin"/>
      </w:r>
      <w:r w:rsidR="00B40689">
        <w:instrText xml:space="preserve"> REF _Ref488231017 \r \h </w:instrText>
      </w:r>
      <w:r w:rsidR="00B40689">
        <w:fldChar w:fldCharType="separate"/>
      </w:r>
      <w:r w:rsidR="00DC1287">
        <w:rPr>
          <w:cs/>
        </w:rPr>
        <w:t>‎</w:t>
      </w:r>
      <w:r w:rsidR="00DC1287">
        <w:t>[8]</w:t>
      </w:r>
      <w:r w:rsidR="00B40689">
        <w:fldChar w:fldCharType="end"/>
      </w:r>
      <w:r w:rsidR="00EE6D6E">
        <w:t>).</w:t>
      </w:r>
    </w:p>
    <w:p w14:paraId="00EB4B3C" w14:textId="77777777" w:rsidR="00F36B23" w:rsidRDefault="00087642" w:rsidP="00F36B23">
      <w:pPr>
        <w:spacing w:before="60" w:after="0"/>
      </w:pPr>
      <w:r w:rsidRPr="00BF28D9">
        <w:t xml:space="preserve">The reason for the </w:t>
      </w:r>
      <w:r w:rsidR="00D834F4">
        <w:t xml:space="preserve">second </w:t>
      </w:r>
      <w:r w:rsidRPr="00BF28D9">
        <w:t>misconception was the fact that the specific constructions presented in the adhoc mee</w:t>
      </w:r>
      <w:r w:rsidR="00264BF9" w:rsidRPr="00BF28D9">
        <w:t xml:space="preserve">ting were </w:t>
      </w:r>
      <w:r w:rsidR="00BF28D9" w:rsidRPr="00BF28D9">
        <w:t xml:space="preserve">mostly </w:t>
      </w:r>
      <w:r w:rsidRPr="00BF28D9">
        <w:t xml:space="preserve">designed for optimizing Early Termination </w:t>
      </w:r>
      <w:r w:rsidR="0041470A" w:rsidRPr="00BF28D9">
        <w:t xml:space="preserve">benefits, at the cost of some </w:t>
      </w:r>
      <w:r w:rsidR="00BF28D9" w:rsidRPr="00BF28D9">
        <w:t xml:space="preserve">limited </w:t>
      </w:r>
      <w:r w:rsidR="0041470A" w:rsidRPr="00BF28D9">
        <w:t xml:space="preserve">FAR degradation. The </w:t>
      </w:r>
      <w:r w:rsidR="00BF28D9" w:rsidRPr="00BF28D9">
        <w:t>segmented scheme itself, however, is flexible enough to construct codes that satisfy FAR target.</w:t>
      </w:r>
    </w:p>
    <w:p w14:paraId="770DE4F9" w14:textId="45C07FF4" w:rsidR="00DD11C8" w:rsidRPr="00DD11C8" w:rsidRDefault="00F36B23" w:rsidP="00135EF6">
      <w:pPr>
        <w:spacing w:before="60" w:after="0"/>
      </w:pPr>
      <w:r>
        <w:t xml:space="preserve">In </w:t>
      </w:r>
      <w:r w:rsidRPr="00DD11C8">
        <w:t xml:space="preserve">this contribution, we focus on polar code construction for </w:t>
      </w:r>
      <w:r w:rsidR="00490349">
        <w:t>e</w:t>
      </w:r>
      <w:r w:rsidRPr="00DD11C8">
        <w:t>MBB DL control channels to facilitate Early Termination</w:t>
      </w:r>
      <w:r>
        <w:t xml:space="preserve"> </w:t>
      </w:r>
      <w:r w:rsidRPr="008C0DE7">
        <w:t>(abbreviated ET in this document)</w:t>
      </w:r>
      <w:r w:rsidRPr="00DD11C8">
        <w:t>.</w:t>
      </w:r>
      <w:r>
        <w:t xml:space="preserve"> W</w:t>
      </w:r>
      <w:r w:rsidR="005A02F9" w:rsidRPr="00DD11C8">
        <w:t xml:space="preserve">e </w:t>
      </w:r>
      <w:r w:rsidR="00DD11C8" w:rsidRPr="00DD11C8">
        <w:t xml:space="preserve">extend the </w:t>
      </w:r>
      <w:r w:rsidR="00F67B17">
        <w:t xml:space="preserve">Split-CRC </w:t>
      </w:r>
      <w:r w:rsidR="004656FC">
        <w:t xml:space="preserve">code </w:t>
      </w:r>
      <w:r w:rsidR="00DD11C8" w:rsidRPr="00DD11C8">
        <w:t xml:space="preserve">construction proposed in </w:t>
      </w:r>
      <w:r w:rsidR="00DD11C8" w:rsidRPr="00DD11C8">
        <w:fldChar w:fldCharType="begin"/>
      </w:r>
      <w:r w:rsidR="00DD11C8" w:rsidRPr="00DD11C8">
        <w:instrText xml:space="preserve"> REF _Ref487997918 \r \h  \* MERGEFORMAT </w:instrText>
      </w:r>
      <w:r w:rsidR="00DD11C8" w:rsidRPr="00DD11C8">
        <w:fldChar w:fldCharType="separate"/>
      </w:r>
      <w:r w:rsidR="00DC1287">
        <w:rPr>
          <w:cs/>
        </w:rPr>
        <w:t>‎</w:t>
      </w:r>
      <w:r w:rsidR="00DC1287">
        <w:t>[3]</w:t>
      </w:r>
      <w:r w:rsidR="00DD11C8" w:rsidRPr="00DD11C8">
        <w:fldChar w:fldCharType="end"/>
      </w:r>
      <w:r w:rsidR="00DD11C8">
        <w:t xml:space="preserve">, this time </w:t>
      </w:r>
      <w:r w:rsidR="001673DD">
        <w:t>focusing on achieving the FAR target,</w:t>
      </w:r>
      <w:r w:rsidR="00DD11C8" w:rsidRPr="00DD11C8">
        <w:t xml:space="preserve"> </w:t>
      </w:r>
      <w:bookmarkStart w:id="11" w:name="OLE_LINK92"/>
      <w:r w:rsidR="00DD11C8" w:rsidRPr="00DD11C8">
        <w:t>and propose two variants</w:t>
      </w:r>
      <w:r>
        <w:t xml:space="preserve"> (both compatible </w:t>
      </w:r>
      <w:r w:rsidR="00962404">
        <w:t xml:space="preserve">with </w:t>
      </w:r>
      <w:r>
        <w:t>RAN1 agreement)</w:t>
      </w:r>
      <w:r w:rsidR="00DD11C8" w:rsidRPr="00DD11C8">
        <w:t>:</w:t>
      </w:r>
    </w:p>
    <w:p w14:paraId="161523F4" w14:textId="48803DD4" w:rsidR="00DD11C8" w:rsidRPr="00DD11C8" w:rsidRDefault="00DD11C8" w:rsidP="00135EF6">
      <w:pPr>
        <w:pStyle w:val="ListParagraph"/>
        <w:numPr>
          <w:ilvl w:val="0"/>
          <w:numId w:val="19"/>
        </w:numPr>
        <w:spacing w:before="60"/>
        <w:rPr>
          <w:rFonts w:asciiTheme="majorBidi" w:hAnsiTheme="majorBidi"/>
          <w:sz w:val="20"/>
          <w:szCs w:val="20"/>
        </w:rPr>
      </w:pPr>
      <w:r>
        <w:rPr>
          <w:rFonts w:asciiTheme="majorBidi" w:hAnsiTheme="majorBidi"/>
          <w:sz w:val="20"/>
          <w:szCs w:val="20"/>
        </w:rPr>
        <w:t xml:space="preserve">A </w:t>
      </w:r>
      <w:r w:rsidR="00C8472C">
        <w:rPr>
          <w:rFonts w:asciiTheme="majorBidi" w:hAnsiTheme="majorBidi"/>
          <w:sz w:val="20"/>
          <w:szCs w:val="20"/>
        </w:rPr>
        <w:t xml:space="preserve">simple </w:t>
      </w:r>
      <w:r>
        <w:rPr>
          <w:rFonts w:asciiTheme="majorBidi" w:hAnsiTheme="majorBidi"/>
          <w:sz w:val="20"/>
          <w:szCs w:val="20"/>
        </w:rPr>
        <w:t xml:space="preserve">scheme </w:t>
      </w:r>
      <w:r w:rsidR="00C8472C">
        <w:rPr>
          <w:rFonts w:asciiTheme="majorBidi" w:hAnsiTheme="majorBidi"/>
          <w:sz w:val="20"/>
          <w:szCs w:val="20"/>
        </w:rPr>
        <w:t xml:space="preserve">induced from </w:t>
      </w:r>
      <w:r>
        <w:rPr>
          <w:rFonts w:asciiTheme="majorBidi" w:hAnsiTheme="majorBidi"/>
          <w:sz w:val="20"/>
          <w:szCs w:val="20"/>
        </w:rPr>
        <w:t xml:space="preserve">the </w:t>
      </w:r>
      <w:r w:rsidR="00043F8D">
        <w:rPr>
          <w:rFonts w:asciiTheme="majorBidi" w:hAnsiTheme="majorBidi"/>
          <w:sz w:val="20"/>
          <w:szCs w:val="20"/>
        </w:rPr>
        <w:t>CRC</w:t>
      </w:r>
      <w:r>
        <w:rPr>
          <w:rFonts w:asciiTheme="majorBidi" w:hAnsiTheme="majorBidi"/>
          <w:sz w:val="20"/>
          <w:szCs w:val="20"/>
        </w:rPr>
        <w:t xml:space="preserve"> </w:t>
      </w:r>
      <w:r w:rsidR="00043F8D">
        <w:rPr>
          <w:rFonts w:asciiTheme="majorBidi" w:hAnsiTheme="majorBidi"/>
          <w:sz w:val="20"/>
          <w:szCs w:val="20"/>
        </w:rPr>
        <w:t xml:space="preserve">interleaving </w:t>
      </w:r>
      <w:r>
        <w:rPr>
          <w:rFonts w:asciiTheme="majorBidi" w:hAnsiTheme="majorBidi"/>
          <w:sz w:val="20"/>
          <w:szCs w:val="20"/>
        </w:rPr>
        <w:t xml:space="preserve">of </w:t>
      </w:r>
      <w:r w:rsidRPr="00DD11C8">
        <w:rPr>
          <w:rFonts w:asciiTheme="majorBidi" w:hAnsiTheme="majorBidi"/>
          <w:sz w:val="20"/>
          <w:szCs w:val="20"/>
        </w:rPr>
        <w:t xml:space="preserve">Distributed-CRC construction </w:t>
      </w:r>
      <w:r w:rsidRPr="00DD11C8">
        <w:rPr>
          <w:rFonts w:asciiTheme="majorBidi" w:hAnsiTheme="majorBidi"/>
          <w:sz w:val="20"/>
          <w:szCs w:val="20"/>
        </w:rPr>
        <w:fldChar w:fldCharType="begin"/>
      </w:r>
      <w:r w:rsidRPr="00DD11C8">
        <w:rPr>
          <w:rFonts w:asciiTheme="majorBidi" w:hAnsiTheme="majorBidi"/>
          <w:sz w:val="20"/>
          <w:szCs w:val="20"/>
        </w:rPr>
        <w:instrText xml:space="preserve"> REF _Ref487997474 \r \h </w:instrText>
      </w:r>
      <w:r>
        <w:rPr>
          <w:rFonts w:asciiTheme="majorBidi" w:hAnsiTheme="majorBidi"/>
          <w:sz w:val="20"/>
          <w:szCs w:val="20"/>
        </w:rPr>
        <w:instrText xml:space="preserve"> \* MERGEFORMAT </w:instrText>
      </w:r>
      <w:r w:rsidRPr="00DD11C8">
        <w:rPr>
          <w:rFonts w:asciiTheme="majorBidi" w:hAnsiTheme="majorBidi"/>
          <w:sz w:val="20"/>
          <w:szCs w:val="20"/>
        </w:rPr>
      </w:r>
      <w:r w:rsidRPr="00DD11C8">
        <w:rPr>
          <w:rFonts w:asciiTheme="majorBidi" w:hAnsiTheme="majorBidi"/>
          <w:sz w:val="20"/>
          <w:szCs w:val="20"/>
        </w:rPr>
        <w:fldChar w:fldCharType="separate"/>
      </w:r>
      <w:r w:rsidR="00DC1287">
        <w:rPr>
          <w:rFonts w:asciiTheme="majorBidi" w:hAnsiTheme="majorBidi"/>
          <w:sz w:val="20"/>
          <w:szCs w:val="20"/>
          <w:cs/>
        </w:rPr>
        <w:t>‎</w:t>
      </w:r>
      <w:r w:rsidR="00DC1287">
        <w:rPr>
          <w:rFonts w:asciiTheme="majorBidi" w:hAnsiTheme="majorBidi"/>
          <w:sz w:val="20"/>
          <w:szCs w:val="20"/>
        </w:rPr>
        <w:t>[4]</w:t>
      </w:r>
      <w:r w:rsidRPr="00DD11C8">
        <w:rPr>
          <w:rFonts w:asciiTheme="majorBidi" w:hAnsiTheme="majorBidi"/>
          <w:sz w:val="20"/>
          <w:szCs w:val="20"/>
        </w:rPr>
        <w:fldChar w:fldCharType="end"/>
      </w:r>
      <w:r w:rsidR="0085759B">
        <w:rPr>
          <w:rFonts w:asciiTheme="majorBidi" w:hAnsiTheme="majorBidi"/>
          <w:sz w:val="20"/>
          <w:szCs w:val="20"/>
        </w:rPr>
        <w:t>;</w:t>
      </w:r>
    </w:p>
    <w:p w14:paraId="2E06EB22" w14:textId="3FBF2896" w:rsidR="00DD11C8" w:rsidRDefault="00D658B7" w:rsidP="00135EF6">
      <w:pPr>
        <w:pStyle w:val="ListParagraph"/>
        <w:numPr>
          <w:ilvl w:val="0"/>
          <w:numId w:val="19"/>
        </w:numPr>
        <w:spacing w:before="60"/>
        <w:rPr>
          <w:rFonts w:asciiTheme="majorBidi" w:hAnsiTheme="majorBidi"/>
          <w:sz w:val="20"/>
          <w:szCs w:val="20"/>
        </w:rPr>
      </w:pPr>
      <w:r>
        <w:rPr>
          <w:rFonts w:asciiTheme="majorBidi" w:hAnsiTheme="majorBidi"/>
          <w:sz w:val="20"/>
          <w:szCs w:val="20"/>
        </w:rPr>
        <w:t>O</w:t>
      </w:r>
      <w:r w:rsidR="00C77FD0">
        <w:rPr>
          <w:rFonts w:asciiTheme="majorBidi" w:hAnsiTheme="majorBidi"/>
          <w:sz w:val="20"/>
          <w:szCs w:val="20"/>
        </w:rPr>
        <w:t>ptimiz</w:t>
      </w:r>
      <w:r w:rsidR="00740CEC">
        <w:rPr>
          <w:rFonts w:asciiTheme="majorBidi" w:hAnsiTheme="majorBidi"/>
          <w:sz w:val="20"/>
          <w:szCs w:val="20"/>
        </w:rPr>
        <w:t>ed</w:t>
      </w:r>
      <w:r w:rsidR="00F67B17">
        <w:rPr>
          <w:rFonts w:asciiTheme="majorBidi" w:hAnsiTheme="majorBidi"/>
          <w:sz w:val="20"/>
          <w:szCs w:val="20"/>
        </w:rPr>
        <w:t xml:space="preserve"> Split-CRC construction</w:t>
      </w:r>
      <w:r w:rsidR="00206B08">
        <w:rPr>
          <w:rFonts w:asciiTheme="majorBidi" w:hAnsiTheme="majorBidi"/>
          <w:sz w:val="20"/>
          <w:szCs w:val="20"/>
        </w:rPr>
        <w:t>,</w:t>
      </w:r>
      <w:r w:rsidR="00F67B17">
        <w:rPr>
          <w:rFonts w:asciiTheme="majorBidi" w:hAnsiTheme="majorBidi"/>
          <w:sz w:val="20"/>
          <w:szCs w:val="20"/>
        </w:rPr>
        <w:t xml:space="preserve"> based on a low-</w:t>
      </w:r>
      <w:r w:rsidR="00206B08">
        <w:rPr>
          <w:rFonts w:asciiTheme="majorBidi" w:hAnsiTheme="majorBidi"/>
          <w:sz w:val="20"/>
          <w:szCs w:val="20"/>
        </w:rPr>
        <w:t>cost</w:t>
      </w:r>
      <w:r w:rsidR="00F67B17">
        <w:rPr>
          <w:rFonts w:asciiTheme="majorBidi" w:hAnsiTheme="majorBidi"/>
          <w:sz w:val="20"/>
          <w:szCs w:val="20"/>
        </w:rPr>
        <w:t xml:space="preserve"> profiling</w:t>
      </w:r>
      <w:r w:rsidR="005F6EE9">
        <w:rPr>
          <w:rFonts w:asciiTheme="majorBidi" w:hAnsiTheme="majorBidi"/>
          <w:sz w:val="20"/>
          <w:szCs w:val="20"/>
        </w:rPr>
        <w:t xml:space="preserve"> algorithm</w:t>
      </w:r>
      <w:r>
        <w:rPr>
          <w:rFonts w:asciiTheme="majorBidi" w:hAnsiTheme="majorBidi"/>
          <w:sz w:val="20"/>
          <w:szCs w:val="20"/>
        </w:rPr>
        <w:t>, on a per-code basis.</w:t>
      </w:r>
    </w:p>
    <w:bookmarkEnd w:id="11"/>
    <w:p w14:paraId="2308287C" w14:textId="2F1198AE" w:rsidR="00B714CD" w:rsidRPr="00516510" w:rsidRDefault="004855A5" w:rsidP="00135EF6">
      <w:pPr>
        <w:spacing w:before="60"/>
        <w:rPr>
          <w:lang w:val="en-US"/>
        </w:rPr>
      </w:pPr>
      <w:r>
        <w:rPr>
          <w:rFonts w:eastAsia="Calibri"/>
        </w:rPr>
        <w:t xml:space="preserve">We profile the two proposed schemes, and </w:t>
      </w:r>
      <w:r w:rsidR="0029723E">
        <w:rPr>
          <w:rFonts w:eastAsia="Calibri"/>
        </w:rPr>
        <w:t>analy</w:t>
      </w:r>
      <w:r w:rsidR="001A7A6F">
        <w:rPr>
          <w:rFonts w:eastAsia="Calibri"/>
        </w:rPr>
        <w:t>z</w:t>
      </w:r>
      <w:r w:rsidR="0029723E">
        <w:rPr>
          <w:rFonts w:eastAsia="Calibri"/>
        </w:rPr>
        <w:t>e</w:t>
      </w:r>
      <w:r>
        <w:rPr>
          <w:rFonts w:eastAsia="Calibri"/>
        </w:rPr>
        <w:t xml:space="preserve"> the</w:t>
      </w:r>
      <w:r w:rsidR="0029723E">
        <w:rPr>
          <w:rFonts w:eastAsia="Calibri"/>
        </w:rPr>
        <w:t>ir</w:t>
      </w:r>
      <w:r>
        <w:rPr>
          <w:rFonts w:eastAsia="Calibri"/>
        </w:rPr>
        <w:t xml:space="preserve"> achievable </w:t>
      </w:r>
      <w:r w:rsidR="00FA386B">
        <w:rPr>
          <w:rFonts w:eastAsia="Calibri"/>
        </w:rPr>
        <w:t xml:space="preserve">decoding </w:t>
      </w:r>
      <w:r>
        <w:rPr>
          <w:rFonts w:eastAsia="Calibri"/>
        </w:rPr>
        <w:t>latency and complexity savings (further referred to as “ET gains”</w:t>
      </w:r>
      <w:r w:rsidR="00FA386B">
        <w:rPr>
          <w:rFonts w:eastAsia="Calibri"/>
        </w:rPr>
        <w:t xml:space="preserve"> in this document</w:t>
      </w:r>
      <w:r w:rsidR="0029723E">
        <w:rPr>
          <w:rFonts w:eastAsia="Calibri"/>
        </w:rPr>
        <w:t>)</w:t>
      </w:r>
      <w:r w:rsidR="00591593">
        <w:t xml:space="preserve">, </w:t>
      </w:r>
      <w:r w:rsidR="001F0F5A">
        <w:t xml:space="preserve">using </w:t>
      </w:r>
      <w:r w:rsidR="00591593">
        <w:t xml:space="preserve">a </w:t>
      </w:r>
      <w:r w:rsidR="00D400C3">
        <w:t>realistic</w:t>
      </w:r>
      <w:r w:rsidR="00591593">
        <w:t xml:space="preserve"> </w:t>
      </w:r>
      <w:r w:rsidR="001F0F5A">
        <w:t>model</w:t>
      </w:r>
      <w:r w:rsidR="0029723E">
        <w:t xml:space="preserve">ing </w:t>
      </w:r>
      <w:r w:rsidR="00620FD6">
        <w:t>o</w:t>
      </w:r>
      <w:r w:rsidR="00F16EF0">
        <w:t>f</w:t>
      </w:r>
      <w:r w:rsidR="0029723E">
        <w:t xml:space="preserve"> practical polar </w:t>
      </w:r>
      <w:r w:rsidR="001F0F5A">
        <w:t>decod</w:t>
      </w:r>
      <w:r w:rsidR="00DF76D3">
        <w:t>er architectures</w:t>
      </w:r>
      <w:r w:rsidR="0029723E">
        <w:t xml:space="preserve"> </w:t>
      </w:r>
      <w:r w:rsidR="0029723E">
        <w:fldChar w:fldCharType="begin"/>
      </w:r>
      <w:r w:rsidR="0029723E">
        <w:instrText xml:space="preserve"> REF _Ref487998415 \r \h </w:instrText>
      </w:r>
      <w:r w:rsidR="0029723E">
        <w:fldChar w:fldCharType="separate"/>
      </w:r>
      <w:r w:rsidR="00DC1287">
        <w:rPr>
          <w:cs/>
        </w:rPr>
        <w:t>‎</w:t>
      </w:r>
      <w:r w:rsidR="00DC1287">
        <w:t>[5]</w:t>
      </w:r>
      <w:r w:rsidR="0029723E">
        <w:fldChar w:fldCharType="end"/>
      </w:r>
      <w:r w:rsidR="001F0F5A">
        <w:t>.</w:t>
      </w:r>
      <w:r w:rsidR="00BA183A">
        <w:t xml:space="preserve"> In addition, we show the </w:t>
      </w:r>
      <w:r w:rsidR="007A6D36">
        <w:t xml:space="preserve">achievable </w:t>
      </w:r>
      <w:r w:rsidR="00BA183A">
        <w:t xml:space="preserve">ET performance of a combined method, using both Split-CRC and </w:t>
      </w:r>
      <w:r w:rsidR="00927214">
        <w:t xml:space="preserve">a complementary scheme based on placing </w:t>
      </w:r>
      <w:r w:rsidR="00BA183A">
        <w:t>UE</w:t>
      </w:r>
      <w:r w:rsidR="00927214">
        <w:t>-</w:t>
      </w:r>
      <w:r w:rsidR="00BA183A">
        <w:t xml:space="preserve">ID </w:t>
      </w:r>
      <w:r w:rsidR="00927214">
        <w:t xml:space="preserve">on frozen bits </w:t>
      </w:r>
      <w:r w:rsidR="00BA183A">
        <w:t>(</w:t>
      </w:r>
      <w:r w:rsidR="00927214">
        <w:t>proposed and analy</w:t>
      </w:r>
      <w:r w:rsidR="001A7A6F">
        <w:t>z</w:t>
      </w:r>
      <w:r w:rsidR="00927214">
        <w:t>ed i</w:t>
      </w:r>
      <w:r w:rsidR="00B714CD" w:rsidRPr="003C051D">
        <w:t>n a parallel contribution by Tsofun</w:t>
      </w:r>
      <w:r w:rsidR="0034754D">
        <w:t xml:space="preserve"> </w:t>
      </w:r>
      <w:r w:rsidR="0034754D">
        <w:fldChar w:fldCharType="begin"/>
      </w:r>
      <w:r w:rsidR="0034754D">
        <w:instrText xml:space="preserve"> REF _Ref487997487 \r \h </w:instrText>
      </w:r>
      <w:r w:rsidR="0034754D">
        <w:fldChar w:fldCharType="separate"/>
      </w:r>
      <w:r w:rsidR="00DC1287">
        <w:rPr>
          <w:cs/>
        </w:rPr>
        <w:t>‎</w:t>
      </w:r>
      <w:r w:rsidR="00DC1287">
        <w:t>[6]</w:t>
      </w:r>
      <w:r w:rsidR="0034754D">
        <w:fldChar w:fldCharType="end"/>
      </w:r>
      <w:r w:rsidR="00927214">
        <w:t>).</w:t>
      </w:r>
    </w:p>
    <w:p w14:paraId="0B05D5FF" w14:textId="77777777" w:rsidR="00E86B1A" w:rsidRPr="001A7A6F" w:rsidRDefault="00E86B1A" w:rsidP="00A01CAD">
      <w:pPr>
        <w:rPr>
          <w:highlight w:val="yellow"/>
          <w:lang w:val="en-US"/>
        </w:rPr>
      </w:pPr>
    </w:p>
    <w:p w14:paraId="79EF4CE8" w14:textId="48601E86" w:rsidR="00E86B1A" w:rsidRPr="00153A59" w:rsidRDefault="00E86B1A" w:rsidP="008741EF">
      <w:r w:rsidRPr="00A01CAD">
        <w:rPr>
          <w:b/>
          <w:bCs/>
          <w:i/>
          <w:iCs/>
        </w:rPr>
        <w:t>Notations:</w:t>
      </w:r>
      <w:r w:rsidRPr="00A01CAD">
        <w:rPr>
          <w:b/>
          <w:bCs/>
          <w:i/>
          <w:iCs/>
        </w:rPr>
        <w:br/>
      </w:r>
      <w:r w:rsidRPr="00A01CAD">
        <w:rPr>
          <w:b/>
        </w:rPr>
        <w:t>M</w:t>
      </w:r>
      <w:r w:rsidRPr="00A01CAD">
        <w:tab/>
      </w:r>
      <w:r w:rsidRPr="00A01CAD">
        <w:tab/>
      </w:r>
      <w:r w:rsidRPr="00A01CAD">
        <w:tab/>
        <w:t>codeword length in bits (after rate-matching)</w:t>
      </w:r>
      <w:r w:rsidRPr="00A01CAD">
        <w:br/>
      </w:r>
      <w:r w:rsidRPr="00A01CAD">
        <w:rPr>
          <w:b/>
          <w:bCs/>
        </w:rPr>
        <w:t>N</w:t>
      </w:r>
      <w:r w:rsidRPr="00A01CAD">
        <w:t xml:space="preserve"> </w:t>
      </w:r>
      <w:r w:rsidRPr="00A01CAD">
        <w:tab/>
      </w:r>
      <w:r w:rsidRPr="00A01CAD">
        <w:tab/>
      </w:r>
      <w:r w:rsidRPr="00A01CAD">
        <w:tab/>
        <w:t xml:space="preserve">mother </w:t>
      </w:r>
      <w:r w:rsidR="002F4312">
        <w:t>p</w:t>
      </w:r>
      <w:r w:rsidRPr="00A01CAD">
        <w:t>olar code size (a power of 2)</w:t>
      </w:r>
      <w:r w:rsidRPr="00A01CAD">
        <w:br/>
      </w:r>
      <w:r w:rsidRPr="00A01CAD">
        <w:rPr>
          <w:b/>
          <w:bCs/>
        </w:rPr>
        <w:t>K</w:t>
      </w:r>
      <w:r w:rsidRPr="00A01CAD">
        <w:t xml:space="preserve"> </w:t>
      </w:r>
      <w:r w:rsidRPr="00A01CAD">
        <w:tab/>
      </w:r>
      <w:r w:rsidRPr="00A01CAD">
        <w:tab/>
      </w:r>
      <w:r w:rsidRPr="00A01CAD">
        <w:tab/>
        <w:t>information payload size in bits (not including CRC)</w:t>
      </w:r>
      <w:r w:rsidRPr="00A01CAD">
        <w:br/>
      </w:r>
      <w:r w:rsidRPr="00A01CAD">
        <w:rPr>
          <w:b/>
          <w:bCs/>
        </w:rPr>
        <w:t>C</w:t>
      </w:r>
      <w:r w:rsidRPr="00A01CAD">
        <w:t xml:space="preserve"> = J+J’ </w:t>
      </w:r>
      <w:r w:rsidRPr="00A01CAD">
        <w:tab/>
        <w:t>overall number of CRC bits</w:t>
      </w:r>
      <w:r w:rsidR="00E4313A">
        <w:br/>
      </w:r>
      <w:r w:rsidR="00E4313A" w:rsidRPr="00E4313A">
        <w:rPr>
          <w:b/>
          <w:bCs/>
        </w:rPr>
        <w:t>C1</w:t>
      </w:r>
      <w:r w:rsidR="00E4313A" w:rsidRPr="00FF7BA3">
        <w:t xml:space="preserve"> &lt; C</w:t>
      </w:r>
      <w:r w:rsidR="00E4313A">
        <w:tab/>
        <w:t>number of distributed CRC bits</w:t>
      </w:r>
      <w:r w:rsidR="00FF7BA3">
        <w:br/>
      </w:r>
      <w:r w:rsidR="00FF7BA3" w:rsidRPr="00FF7BA3">
        <w:rPr>
          <w:b/>
          <w:bCs/>
        </w:rPr>
        <w:t>C2</w:t>
      </w:r>
      <w:r w:rsidR="00FF7BA3" w:rsidRPr="00FF7BA3">
        <w:t>=C-C1</w:t>
      </w:r>
      <w:r w:rsidR="00FF7BA3" w:rsidRPr="00FF7BA3">
        <w:tab/>
      </w:r>
      <w:r w:rsidR="00FF7BA3">
        <w:t>number of appended CRC bits</w:t>
      </w:r>
      <w:r w:rsidRPr="00A01CAD">
        <w:br/>
      </w:r>
      <w:r w:rsidRPr="00A01CAD">
        <w:rPr>
          <w:b/>
          <w:bCs/>
        </w:rPr>
        <w:t>K’</w:t>
      </w:r>
      <w:r w:rsidRPr="00A01CAD">
        <w:t>=K+C</w:t>
      </w:r>
      <w:r w:rsidRPr="00A01CAD">
        <w:tab/>
        <w:t>number of non-frozen bits</w:t>
      </w:r>
      <w:r w:rsidR="008741EF">
        <w:br/>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Max</m:t>
            </m:r>
          </m:sub>
        </m:sSub>
      </m:oMath>
      <w:r w:rsidR="008741EF" w:rsidRPr="008741EF">
        <w:rPr>
          <w:b/>
          <w:bCs/>
        </w:rPr>
        <w:t xml:space="preserve"> </w:t>
      </w:r>
      <w:r w:rsidR="008741EF">
        <w:t xml:space="preserve">  </w:t>
      </w:r>
      <w:r w:rsidR="008741EF">
        <w:tab/>
      </w:r>
      <w:r w:rsidR="008741EF">
        <w:tab/>
        <w:t>maximal list size</w:t>
      </w:r>
      <w:r w:rsidR="00153A59">
        <w:br/>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FAR</m:t>
            </m:r>
          </m:sub>
        </m:sSub>
      </m:oMath>
      <w:r w:rsidR="00153A59">
        <w:tab/>
      </w:r>
      <w:r w:rsidR="00153A59">
        <w:tab/>
        <w:t>correspond</w:t>
      </w:r>
      <w:r w:rsidR="00831D65">
        <w:t>s</w:t>
      </w:r>
      <w:r w:rsidR="00153A59">
        <w:t xml:space="preserve"> to a FAR requirement (of single decoding attempt) of </w:t>
      </w:r>
      <m:oMath>
        <m:sSup>
          <m:sSupPr>
            <m:ctrlPr>
              <w:rPr>
                <w:rFonts w:ascii="Cambria Math" w:hAnsi="Cambria Math"/>
                <w:i/>
              </w:rPr>
            </m:ctrlPr>
          </m:sSupPr>
          <m:e>
            <m:r>
              <w:rPr>
                <w:rFonts w:ascii="Cambria Math" w:hAnsi="Cambria Math"/>
              </w:rPr>
              <m:t>2</m:t>
            </m:r>
          </m:e>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FAR</m:t>
                </m:r>
              </m:sub>
            </m:sSub>
          </m:sup>
        </m:sSup>
      </m:oMath>
    </w:p>
    <w:p w14:paraId="6C66661A" w14:textId="77777777" w:rsidR="00801C18" w:rsidRDefault="00801C18" w:rsidP="00A01CAD">
      <w:pPr>
        <w:rPr>
          <w:highlight w:val="yellow"/>
          <w:rtl/>
          <w:lang w:bidi="he-IL"/>
        </w:rPr>
      </w:pPr>
    </w:p>
    <w:p w14:paraId="10CE1C78" w14:textId="70745513" w:rsidR="00451D7A" w:rsidRDefault="00C83B23" w:rsidP="00923E6C">
      <w:pPr>
        <w:pStyle w:val="Heading1"/>
        <w:rPr>
          <w:lang w:eastAsia="ja-JP"/>
        </w:rPr>
      </w:pPr>
      <w:bookmarkStart w:id="12" w:name="OLE_LINK2"/>
      <w:r>
        <w:rPr>
          <w:lang w:eastAsia="ja-JP"/>
        </w:rPr>
        <w:t>Extension of</w:t>
      </w:r>
      <w:r w:rsidR="008E5BC9">
        <w:rPr>
          <w:lang w:eastAsia="ja-JP"/>
        </w:rPr>
        <w:t xml:space="preserve"> Split-CRC </w:t>
      </w:r>
      <w:r w:rsidR="00A06A65" w:rsidRPr="0072730A">
        <w:rPr>
          <w:lang w:eastAsia="ja-JP"/>
        </w:rPr>
        <w:t>Polar Code Construction</w:t>
      </w:r>
    </w:p>
    <w:p w14:paraId="4E26DF0A" w14:textId="5751CB63" w:rsidR="00C25441" w:rsidRDefault="001F34EF" w:rsidP="00C25441">
      <w:r>
        <w:t xml:space="preserve">The </w:t>
      </w:r>
      <w:r w:rsidR="00C25441">
        <w:t xml:space="preserve">Split-CRC </w:t>
      </w:r>
      <w:r w:rsidR="002F4312">
        <w:t>p</w:t>
      </w:r>
      <w:r w:rsidR="00C25441">
        <w:t xml:space="preserve">olar code </w:t>
      </w:r>
      <w:r>
        <w:t xml:space="preserve">construction </w:t>
      </w:r>
      <w:r w:rsidR="00C25441">
        <w:t>divides</w:t>
      </w:r>
      <w:r w:rsidR="001D020B">
        <w:t xml:space="preserve"> the (J+J’) </w:t>
      </w:r>
      <w:r>
        <w:t>CRC</w:t>
      </w:r>
      <w:r w:rsidR="001D020B">
        <w:t xml:space="preserve"> bits</w:t>
      </w:r>
      <w:r w:rsidR="00C25441">
        <w:t xml:space="preserve"> into two </w:t>
      </w:r>
      <w:r w:rsidR="00AB4C65">
        <w:t xml:space="preserve">subsets </w:t>
      </w:r>
      <w:r w:rsidR="007C51D1">
        <w:t xml:space="preserve">of </w:t>
      </w:r>
      <w:r w:rsidR="00C25441">
        <w:t xml:space="preserve">CRC </w:t>
      </w:r>
      <w:r w:rsidR="007C51D1">
        <w:t xml:space="preserve">bits </w:t>
      </w:r>
      <w:r w:rsidR="00C25441">
        <w:t>of different sizes</w:t>
      </w:r>
      <w:r w:rsidR="007C51D1">
        <w:t>:</w:t>
      </w:r>
      <w:r w:rsidR="00C25441">
        <w:t xml:space="preserve"> a small </w:t>
      </w:r>
      <w:r w:rsidR="00C83B23">
        <w:t xml:space="preserve">(distributed) </w:t>
      </w:r>
      <w:r w:rsidR="00C25441">
        <w:t xml:space="preserve">CRC </w:t>
      </w:r>
      <w:r w:rsidR="00AB4C65">
        <w:t xml:space="preserve">subset </w:t>
      </w:r>
      <w:r w:rsidR="00C5394D">
        <w:t xml:space="preserve">whose </w:t>
      </w:r>
      <w:r w:rsidR="007C51D1">
        <w:t xml:space="preserve">bits are distributed </w:t>
      </w:r>
      <w:r w:rsidR="00C25441">
        <w:t>in the middle of the information payload</w:t>
      </w:r>
      <w:r w:rsidR="00F340B0">
        <w:t xml:space="preserve"> (</w:t>
      </w:r>
      <w:r w:rsidR="00AF38FB">
        <w:t xml:space="preserve">and </w:t>
      </w:r>
      <w:r w:rsidR="00F340B0">
        <w:t>used for error detection and allowing</w:t>
      </w:r>
      <w:r w:rsidR="00C25441">
        <w:t xml:space="preserve"> for </w:t>
      </w:r>
      <w:r w:rsidR="00D461B8">
        <w:t>ET</w:t>
      </w:r>
      <w:r w:rsidR="00797DF4">
        <w:t>)</w:t>
      </w:r>
      <w:r w:rsidR="00C25441">
        <w:t xml:space="preserve">, and the </w:t>
      </w:r>
      <w:r w:rsidR="00E70FDF">
        <w:t>main</w:t>
      </w:r>
      <w:r w:rsidR="00C25441">
        <w:t xml:space="preserve"> (larger) </w:t>
      </w:r>
      <w:r w:rsidR="00AB4C65">
        <w:t>subset</w:t>
      </w:r>
      <w:r w:rsidR="007C51D1">
        <w:t xml:space="preserve">, which is </w:t>
      </w:r>
      <w:r w:rsidR="00F340B0">
        <w:t xml:space="preserve">appended </w:t>
      </w:r>
      <w:r w:rsidR="007C51D1">
        <w:t xml:space="preserve">as a continuous CRC block </w:t>
      </w:r>
      <w:r w:rsidR="00F340B0">
        <w:t>to the information end</w:t>
      </w:r>
      <w:r w:rsidR="00C25441">
        <w:t xml:space="preserve"> </w:t>
      </w:r>
      <w:r w:rsidR="00F340B0">
        <w:t>(</w:t>
      </w:r>
      <w:r w:rsidR="00AF38FB">
        <w:t xml:space="preserve">and </w:t>
      </w:r>
      <w:r w:rsidR="00C25441">
        <w:t>used for error correction and error detection</w:t>
      </w:r>
      <w:r w:rsidR="00F340B0">
        <w:t>)</w:t>
      </w:r>
      <w:r w:rsidR="00C25441">
        <w:t xml:space="preserve">. The </w:t>
      </w:r>
      <w:r w:rsidR="005A0F15">
        <w:t>main</w:t>
      </w:r>
      <w:r w:rsidR="00C25441">
        <w:t xml:space="preserve"> </w:t>
      </w:r>
      <w:r w:rsidR="005A0F15">
        <w:t xml:space="preserve">(second) </w:t>
      </w:r>
      <w:r w:rsidR="00C25441">
        <w:t xml:space="preserve">CRC </w:t>
      </w:r>
      <w:r w:rsidR="00AB4C65">
        <w:t xml:space="preserve">subset </w:t>
      </w:r>
      <w:r w:rsidR="006232FA">
        <w:t xml:space="preserve">encodes and </w:t>
      </w:r>
      <w:r w:rsidR="00C25441">
        <w:t xml:space="preserve">protects all the preceding information block, including the </w:t>
      </w:r>
      <w:r w:rsidR="00BE11F6">
        <w:t>bits of the first</w:t>
      </w:r>
      <w:r w:rsidR="00C25441">
        <w:t xml:space="preserve"> CRC</w:t>
      </w:r>
      <w:r w:rsidR="00BE11F6">
        <w:t xml:space="preserve"> </w:t>
      </w:r>
      <w:r w:rsidR="00AB4C65">
        <w:t>subset</w:t>
      </w:r>
      <w:r w:rsidR="00C25441">
        <w:t xml:space="preserve">. </w:t>
      </w:r>
      <w:r w:rsidR="00DB6493">
        <w:t xml:space="preserve">Values of CRC </w:t>
      </w:r>
      <w:r w:rsidR="00713F69">
        <w:t xml:space="preserve">bits in the </w:t>
      </w:r>
      <w:r w:rsidR="00E70FDF">
        <w:t>first (</w:t>
      </w:r>
      <w:r w:rsidR="00713F69">
        <w:t>distributed</w:t>
      </w:r>
      <w:r w:rsidR="00E70FDF">
        <w:t>)</w:t>
      </w:r>
      <w:r w:rsidR="00C25441">
        <w:t xml:space="preserve"> CRC </w:t>
      </w:r>
      <w:r w:rsidR="00AB4C65">
        <w:t xml:space="preserve">subset </w:t>
      </w:r>
      <w:r w:rsidR="00713F69">
        <w:t>are</w:t>
      </w:r>
      <w:r w:rsidR="00C25441">
        <w:t xml:space="preserve"> not produced by independent </w:t>
      </w:r>
      <w:r w:rsidR="006232FA">
        <w:t>CRC polynomial</w:t>
      </w:r>
      <w:r w:rsidR="00C25441">
        <w:t>, but rather as</w:t>
      </w:r>
      <w:r w:rsidR="00DB6493">
        <w:t xml:space="preserve"> an</w:t>
      </w:r>
      <w:r w:rsidR="00C25441">
        <w:t xml:space="preserve"> intermediate result of encoding with the </w:t>
      </w:r>
      <w:r w:rsidR="00E70FDF">
        <w:t>second (main)</w:t>
      </w:r>
      <w:r w:rsidR="000D2699">
        <w:t xml:space="preserve"> </w:t>
      </w:r>
      <w:r w:rsidR="00C25441">
        <w:t xml:space="preserve">CRC. </w:t>
      </w:r>
      <w:r w:rsidR="00BA39F4">
        <w:t>T</w:t>
      </w:r>
      <w:r w:rsidR="00C25441">
        <w:t xml:space="preserve">he scheme is proposed for </w:t>
      </w:r>
      <w:r w:rsidR="00A82BD9">
        <w:t xml:space="preserve">evaluation in </w:t>
      </w:r>
      <w:r w:rsidR="00C25441">
        <w:t xml:space="preserve">DL control transmission, where </w:t>
      </w:r>
      <w:r w:rsidR="00D461B8">
        <w:t xml:space="preserve">ET </w:t>
      </w:r>
      <w:r w:rsidR="00C25441">
        <w:t>is an important design consideration.</w:t>
      </w:r>
    </w:p>
    <w:p w14:paraId="44476C5B" w14:textId="77777777" w:rsidR="00BE624D" w:rsidRPr="005636B1" w:rsidRDefault="00BE624D" w:rsidP="00BE624D">
      <w:r w:rsidRPr="005636B1">
        <w:t xml:space="preserve">The following </w:t>
      </w:r>
      <w:r w:rsidR="00FF7E62" w:rsidRPr="005636B1">
        <w:t>notations</w:t>
      </w:r>
      <w:r w:rsidRPr="005636B1">
        <w:t xml:space="preserve"> will be used in the context of the proposed construction scheme:</w:t>
      </w:r>
    </w:p>
    <w:p w14:paraId="0ABDFCF5" w14:textId="4D34DD6B" w:rsidR="00BE624D" w:rsidRPr="005636B1" w:rsidRDefault="001B2F4C" w:rsidP="00BE624D">
      <w:pPr>
        <w:pStyle w:val="ListParagraph"/>
        <w:numPr>
          <w:ilvl w:val="0"/>
          <w:numId w:val="5"/>
        </w:numPr>
        <w:rPr>
          <w:rFonts w:asciiTheme="majorBidi" w:hAnsiTheme="majorBidi"/>
          <w:sz w:val="20"/>
          <w:szCs w:val="20"/>
        </w:rPr>
      </w:pP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oMath>
      <w:r w:rsidR="004D1BE8" w:rsidRPr="005636B1">
        <w:rPr>
          <w:rFonts w:asciiTheme="majorBidi" w:hAnsiTheme="majorBidi"/>
          <w:sz w:val="20"/>
          <w:szCs w:val="20"/>
        </w:rPr>
        <w:t xml:space="preserve"> – </w:t>
      </w:r>
      <w:r w:rsidR="00FD056C">
        <w:rPr>
          <w:rFonts w:asciiTheme="majorBidi" w:hAnsiTheme="majorBidi"/>
          <w:sz w:val="20"/>
          <w:szCs w:val="20"/>
        </w:rPr>
        <w:t xml:space="preserve">number of distributed </w:t>
      </w:r>
      <w:r w:rsidR="004D1BE8" w:rsidRPr="005636B1">
        <w:rPr>
          <w:rFonts w:asciiTheme="majorBidi" w:hAnsiTheme="majorBidi"/>
          <w:sz w:val="20"/>
          <w:szCs w:val="20"/>
        </w:rPr>
        <w:t xml:space="preserve">CRC </w:t>
      </w:r>
      <w:r w:rsidR="00FD056C">
        <w:rPr>
          <w:rFonts w:asciiTheme="majorBidi" w:hAnsiTheme="majorBidi"/>
          <w:sz w:val="20"/>
          <w:szCs w:val="20"/>
        </w:rPr>
        <w:t>bits</w:t>
      </w:r>
    </w:p>
    <w:p w14:paraId="359DEDB7" w14:textId="1106A5A4" w:rsidR="004D1BE8" w:rsidRDefault="001B2F4C" w:rsidP="004D1BE8">
      <w:pPr>
        <w:pStyle w:val="ListParagraph"/>
        <w:numPr>
          <w:ilvl w:val="0"/>
          <w:numId w:val="5"/>
        </w:numPr>
        <w:rPr>
          <w:rFonts w:asciiTheme="majorBidi" w:hAnsiTheme="majorBidi"/>
          <w:sz w:val="20"/>
          <w:szCs w:val="20"/>
        </w:rPr>
      </w:pP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oMath>
      <w:r w:rsidR="004D1BE8" w:rsidRPr="005636B1">
        <w:rPr>
          <w:rFonts w:asciiTheme="majorBidi" w:hAnsiTheme="majorBidi"/>
          <w:sz w:val="20"/>
          <w:szCs w:val="20"/>
        </w:rPr>
        <w:t xml:space="preserve"> – </w:t>
      </w:r>
      <w:r w:rsidR="00FD056C">
        <w:rPr>
          <w:rFonts w:asciiTheme="majorBidi" w:hAnsiTheme="majorBidi"/>
          <w:sz w:val="20"/>
          <w:szCs w:val="20"/>
        </w:rPr>
        <w:t>number of bits in</w:t>
      </w:r>
      <w:r w:rsidR="004D1BE8" w:rsidRPr="005636B1">
        <w:rPr>
          <w:rFonts w:asciiTheme="majorBidi" w:hAnsiTheme="majorBidi"/>
          <w:sz w:val="20"/>
          <w:szCs w:val="20"/>
        </w:rPr>
        <w:t xml:space="preserve"> the </w:t>
      </w:r>
      <w:r w:rsidR="0097789C">
        <w:rPr>
          <w:rFonts w:asciiTheme="majorBidi" w:hAnsiTheme="majorBidi"/>
          <w:sz w:val="20"/>
          <w:szCs w:val="20"/>
        </w:rPr>
        <w:t>appended</w:t>
      </w:r>
      <w:r w:rsidR="00E70FDF">
        <w:rPr>
          <w:rFonts w:asciiTheme="majorBidi" w:hAnsiTheme="majorBidi"/>
          <w:sz w:val="20"/>
          <w:szCs w:val="20"/>
        </w:rPr>
        <w:t xml:space="preserve"> (main)</w:t>
      </w:r>
      <w:r w:rsidR="004D1BE8" w:rsidRPr="005636B1">
        <w:rPr>
          <w:rFonts w:asciiTheme="majorBidi" w:hAnsiTheme="majorBidi"/>
          <w:sz w:val="20"/>
          <w:szCs w:val="20"/>
        </w:rPr>
        <w:t xml:space="preserve"> CRC block</w:t>
      </w:r>
      <w:r w:rsidR="005636B1">
        <w:rPr>
          <w:rFonts w:asciiTheme="majorBidi" w:hAnsiTheme="majorBidi"/>
          <w:sz w:val="20"/>
          <w:szCs w:val="20"/>
        </w:rPr>
        <w:t xml:space="preserve">; namely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r>
          <w:rPr>
            <w:rFonts w:ascii="Cambria Math" w:hAnsi="Cambria Math"/>
            <w:sz w:val="20"/>
            <w:szCs w:val="20"/>
          </w:rPr>
          <m:t>=J+</m:t>
        </m:r>
        <m:sSup>
          <m:sSupPr>
            <m:ctrlPr>
              <w:rPr>
                <w:rFonts w:ascii="Cambria Math" w:hAnsi="Cambria Math"/>
                <w:i/>
                <w:sz w:val="20"/>
                <w:szCs w:val="20"/>
              </w:rPr>
            </m:ctrlPr>
          </m:sSupPr>
          <m:e>
            <m:r>
              <w:rPr>
                <w:rFonts w:ascii="Cambria Math" w:hAnsi="Cambria Math"/>
                <w:sz w:val="20"/>
                <w:szCs w:val="20"/>
              </w:rPr>
              <m:t>J</m:t>
            </m:r>
          </m:e>
          <m:sup>
            <m:r>
              <w:rPr>
                <w:rFonts w:ascii="Cambria Math" w:hAnsi="Cambria Math"/>
                <w:sz w:val="20"/>
                <w:szCs w:val="20"/>
              </w:rPr>
              <m:t>'</m:t>
            </m:r>
          </m:sup>
        </m:sSup>
        <m:r>
          <w:rPr>
            <w:rFonts w:ascii="Cambria Math" w:hAnsi="Cambria Math"/>
            <w:sz w:val="20"/>
            <w:szCs w:val="20"/>
          </w:rPr>
          <m:t>=C</m:t>
        </m:r>
      </m:oMath>
    </w:p>
    <w:p w14:paraId="4DA584B6" w14:textId="32B5C05E" w:rsidR="00E87717" w:rsidRDefault="001B2F4C" w:rsidP="004D1BE8">
      <w:pPr>
        <w:pStyle w:val="ListParagraph"/>
        <w:numPr>
          <w:ilvl w:val="0"/>
          <w:numId w:val="5"/>
        </w:numPr>
        <w:rPr>
          <w:rFonts w:asciiTheme="majorBidi" w:hAnsiTheme="majorBidi"/>
          <w:sz w:val="20"/>
          <w:szCs w:val="20"/>
        </w:rPr>
      </w:pPr>
      <m:oMath>
        <m:sSub>
          <m:sSubPr>
            <m:ctrlPr>
              <w:rPr>
                <w:rFonts w:ascii="Cambria Math" w:hAnsi="Cambria Math"/>
                <w:i/>
                <w:sz w:val="20"/>
                <w:szCs w:val="20"/>
              </w:rPr>
            </m:ctrlPr>
          </m:sSub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i</m:t>
                    </m:r>
                  </m:sub>
                </m:sSub>
              </m:e>
            </m:d>
          </m:e>
          <m:sub>
            <m:r>
              <w:rPr>
                <w:rFonts w:ascii="Cambria Math" w:hAnsi="Cambria Math"/>
                <w:sz w:val="20"/>
                <w:szCs w:val="20"/>
              </w:rPr>
              <m:t>i∈{1,…,</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r>
              <w:rPr>
                <w:rFonts w:ascii="Cambria Math" w:hAnsi="Cambria Math"/>
                <w:sz w:val="20"/>
                <w:szCs w:val="20"/>
              </w:rPr>
              <m:t>}</m:t>
            </m:r>
          </m:sub>
        </m:sSub>
      </m:oMath>
      <w:r w:rsidR="00E87717">
        <w:rPr>
          <w:rFonts w:asciiTheme="majorBidi" w:hAnsiTheme="majorBidi"/>
          <w:sz w:val="20"/>
          <w:szCs w:val="20"/>
        </w:rPr>
        <w:t xml:space="preserve"> – indices of distributed CRC bits in the </w:t>
      </w:r>
      <w:r w:rsidR="00DE1F99">
        <w:rPr>
          <w:rFonts w:asciiTheme="majorBidi" w:hAnsiTheme="majorBidi"/>
          <w:sz w:val="20"/>
          <w:szCs w:val="20"/>
        </w:rPr>
        <w:t xml:space="preserve">non-frozen information payload; </w:t>
      </w:r>
      <w:r w:rsidR="00DE1F99">
        <w:rPr>
          <w:rFonts w:asciiTheme="majorBidi" w:hAnsiTheme="majorBidi"/>
          <w:sz w:val="20"/>
          <w:szCs w:val="20"/>
        </w:rPr>
        <w:br/>
        <w:t>for simplicity</w:t>
      </w:r>
      <w:r w:rsidR="002C572B">
        <w:rPr>
          <w:rFonts w:asciiTheme="majorBidi" w:hAnsiTheme="majorBidi"/>
          <w:sz w:val="20"/>
          <w:szCs w:val="20"/>
        </w:rPr>
        <w:t>,</w:t>
      </w:r>
      <w:r w:rsidR="00DE1F99">
        <w:rPr>
          <w:rFonts w:asciiTheme="majorBidi" w:hAnsiTheme="majorBidi"/>
          <w:sz w:val="20"/>
          <w:szCs w:val="20"/>
        </w:rPr>
        <w:t xml:space="preserve"> we</w:t>
      </w:r>
      <w:r w:rsidR="002C572B">
        <w:rPr>
          <w:rFonts w:asciiTheme="majorBidi" w:hAnsiTheme="majorBidi"/>
          <w:sz w:val="20"/>
          <w:szCs w:val="20"/>
        </w:rPr>
        <w:t xml:space="preserve"> are</w:t>
      </w:r>
      <w:r w:rsidR="00DE1F99">
        <w:rPr>
          <w:rFonts w:asciiTheme="majorBidi" w:hAnsiTheme="majorBidi"/>
          <w:sz w:val="20"/>
          <w:szCs w:val="20"/>
        </w:rPr>
        <w:t xml:space="preserve"> using </w:t>
      </w:r>
      <w:r w:rsidR="00B74849">
        <w:rPr>
          <w:rFonts w:asciiTheme="majorBidi" w:hAnsiTheme="majorBidi"/>
          <w:sz w:val="20"/>
          <w:szCs w:val="20"/>
        </w:rPr>
        <w:t xml:space="preserve">one-based </w:t>
      </w:r>
      <w:r w:rsidR="00DE1F99">
        <w:rPr>
          <w:rFonts w:asciiTheme="majorBidi" w:hAnsiTheme="majorBidi"/>
          <w:sz w:val="20"/>
          <w:szCs w:val="20"/>
        </w:rPr>
        <w:t>indexing (namely, index 1 indicates the first non-frozen bit)</w:t>
      </w:r>
    </w:p>
    <w:p w14:paraId="477906B6" w14:textId="5C698CE0" w:rsidR="00DE1F99" w:rsidRDefault="001B2F4C" w:rsidP="004D1BE8">
      <w:pPr>
        <w:pStyle w:val="ListParagraph"/>
        <w:numPr>
          <w:ilvl w:val="0"/>
          <w:numId w:val="5"/>
        </w:numPr>
        <w:rPr>
          <w:rFonts w:asciiTheme="majorBidi" w:hAnsiTheme="majorBidi"/>
          <w:sz w:val="20"/>
          <w:szCs w:val="20"/>
        </w:rPr>
      </w:pP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w:bookmarkStart w:id="13" w:name="OLE_LINK90"/>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w:bookmarkEnd w:id="13"/>
        <m:r>
          <w:rPr>
            <w:rFonts w:ascii="Cambria Math" w:hAnsi="Cambria Math"/>
            <w:sz w:val="20"/>
            <w:szCs w:val="20"/>
          </w:rPr>
          <m:t>-1</m:t>
        </m:r>
      </m:oMath>
      <w:r w:rsidR="00DE1F99">
        <w:rPr>
          <w:rFonts w:asciiTheme="majorBidi" w:hAnsiTheme="majorBidi"/>
          <w:sz w:val="20"/>
          <w:szCs w:val="20"/>
        </w:rPr>
        <w:t xml:space="preserve"> – number of information bits preceding the first distributed CRC bit</w:t>
      </w:r>
    </w:p>
    <w:p w14:paraId="584E5D8B" w14:textId="6C760355" w:rsidR="0097789C" w:rsidRDefault="001B2F4C" w:rsidP="004D1BE8">
      <w:pPr>
        <w:pStyle w:val="ListParagraph"/>
        <w:numPr>
          <w:ilvl w:val="0"/>
          <w:numId w:val="5"/>
        </w:numPr>
        <w:rPr>
          <w:rFonts w:asciiTheme="majorBidi" w:hAnsiTheme="majorBidi"/>
          <w:sz w:val="20"/>
          <w:szCs w:val="20"/>
        </w:rPr>
      </w:pP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i-1</m:t>
            </m:r>
          </m:sub>
        </m:sSub>
        <m:r>
          <w:rPr>
            <w:rFonts w:ascii="Cambria Math" w:hAnsi="Cambria Math"/>
            <w:sz w:val="20"/>
            <w:szCs w:val="20"/>
          </w:rPr>
          <m:t>-1,  i∈{2,…,</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r>
          <w:rPr>
            <w:rFonts w:ascii="Cambria Math" w:hAnsi="Cambria Math"/>
            <w:sz w:val="20"/>
            <w:szCs w:val="20"/>
          </w:rPr>
          <m:t>}</m:t>
        </m:r>
      </m:oMath>
      <w:r w:rsidR="0097789C">
        <w:rPr>
          <w:rFonts w:asciiTheme="majorBidi" w:hAnsiTheme="majorBidi"/>
          <w:sz w:val="20"/>
          <w:szCs w:val="20"/>
        </w:rPr>
        <w:t xml:space="preserve"> – number of information bits </w:t>
      </w:r>
      <w:r w:rsidR="000D5F14">
        <w:rPr>
          <w:rFonts w:asciiTheme="majorBidi" w:hAnsiTheme="majorBidi"/>
          <w:sz w:val="20"/>
          <w:szCs w:val="20"/>
        </w:rPr>
        <w:t>between</w:t>
      </w:r>
      <w:r w:rsidR="0097789C">
        <w:rPr>
          <w:rFonts w:asciiTheme="majorBidi" w:hAnsiTheme="majorBidi"/>
          <w:sz w:val="20"/>
          <w:szCs w:val="20"/>
        </w:rPr>
        <w:t xml:space="preserve"> distributed CRC bit</w:t>
      </w:r>
      <w:r w:rsidR="000D5F14">
        <w:rPr>
          <w:rFonts w:asciiTheme="majorBidi" w:hAnsiTheme="majorBidi"/>
          <w:sz w:val="20"/>
          <w:szCs w:val="20"/>
        </w:rPr>
        <w:t xml:space="preserve">s </w:t>
      </w:r>
      <m:oMath>
        <m:r>
          <w:rPr>
            <w:rFonts w:ascii="Cambria Math" w:hAnsi="Cambria Math"/>
            <w:sz w:val="20"/>
            <w:szCs w:val="20"/>
          </w:rPr>
          <m:t>#i</m:t>
        </m:r>
      </m:oMath>
      <w:r w:rsidR="000D5F14">
        <w:rPr>
          <w:rFonts w:asciiTheme="majorBidi" w:hAnsiTheme="majorBidi"/>
          <w:sz w:val="20"/>
          <w:szCs w:val="20"/>
        </w:rPr>
        <w:t xml:space="preserve"> and </w:t>
      </w:r>
      <m:oMath>
        <m:r>
          <w:rPr>
            <w:rFonts w:ascii="Cambria Math" w:hAnsi="Cambria Math"/>
            <w:sz w:val="20"/>
            <w:szCs w:val="20"/>
          </w:rPr>
          <m:t>#(i-1)</m:t>
        </m:r>
      </m:oMath>
    </w:p>
    <w:p w14:paraId="47671B10" w14:textId="58B5367A" w:rsidR="0097789C" w:rsidRDefault="001B2F4C" w:rsidP="004D1BE8">
      <w:pPr>
        <w:pStyle w:val="ListParagraph"/>
        <w:numPr>
          <w:ilvl w:val="0"/>
          <w:numId w:val="5"/>
        </w:numPr>
        <w:rPr>
          <w:rFonts w:asciiTheme="majorBidi" w:hAnsiTheme="majorBidi"/>
          <w:sz w:val="20"/>
          <w:szCs w:val="20"/>
        </w:rPr>
      </w:pPr>
      <m:oMath>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r>
              <w:rPr>
                <w:rFonts w:ascii="Cambria Math" w:hAnsi="Cambria Math"/>
                <w:sz w:val="20"/>
                <w:szCs w:val="20"/>
              </w:rPr>
              <m:t>+1</m:t>
            </m:r>
          </m:sub>
        </m:sSub>
        <m:r>
          <w:rPr>
            <w:rFonts w:ascii="Cambria Math" w:hAnsi="Cambria Math"/>
            <w:sz w:val="20"/>
            <w:szCs w:val="20"/>
          </w:rPr>
          <m:t>≜K+</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sub>
        </m:sSub>
      </m:oMath>
      <w:r w:rsidR="000D5F14">
        <w:rPr>
          <w:rFonts w:asciiTheme="majorBidi" w:hAnsiTheme="majorBidi"/>
          <w:sz w:val="20"/>
          <w:szCs w:val="20"/>
        </w:rPr>
        <w:t xml:space="preserve"> – number of information bits between the last distributed CRC </w:t>
      </w:r>
      <w:r w:rsidR="00370001">
        <w:rPr>
          <w:rFonts w:asciiTheme="majorBidi" w:hAnsiTheme="majorBidi"/>
          <w:sz w:val="20"/>
          <w:szCs w:val="20"/>
        </w:rPr>
        <w:t xml:space="preserve">bit </w:t>
      </w:r>
      <w:r w:rsidR="000D5F14">
        <w:rPr>
          <w:rFonts w:asciiTheme="majorBidi" w:hAnsiTheme="majorBidi"/>
          <w:sz w:val="20"/>
          <w:szCs w:val="20"/>
        </w:rPr>
        <w:t>and the main CRC block</w:t>
      </w:r>
    </w:p>
    <w:p w14:paraId="06B54D7E" w14:textId="77777777" w:rsidR="0076466E" w:rsidRPr="005636B1" w:rsidRDefault="00987CE9" w:rsidP="00987CE9">
      <w:pPr>
        <w:pStyle w:val="ListParagraph"/>
        <w:numPr>
          <w:ilvl w:val="0"/>
          <w:numId w:val="5"/>
        </w:numPr>
        <w:rPr>
          <w:rFonts w:asciiTheme="majorBidi" w:hAnsiTheme="majorBidi"/>
          <w:sz w:val="20"/>
          <w:szCs w:val="20"/>
        </w:rPr>
      </w:pPr>
      <m:oMath>
        <m:r>
          <w:rPr>
            <w:rFonts w:ascii="Cambria Math" w:hAnsi="Cambria Math"/>
            <w:sz w:val="20"/>
            <w:szCs w:val="20"/>
          </w:rPr>
          <w:lastRenderedPageBreak/>
          <m:t>g</m:t>
        </m:r>
        <m:d>
          <m:dPr>
            <m:ctrlPr>
              <w:rPr>
                <w:rFonts w:ascii="Cambria Math" w:hAnsi="Cambria Math"/>
                <w:i/>
                <w:sz w:val="20"/>
                <w:szCs w:val="20"/>
              </w:rPr>
            </m:ctrlPr>
          </m:dPr>
          <m:e>
            <m:r>
              <w:rPr>
                <w:rFonts w:ascii="Cambria Math" w:hAnsi="Cambria Math"/>
                <w:sz w:val="20"/>
                <w:szCs w:val="20"/>
              </w:rPr>
              <m:t>x</m:t>
            </m:r>
          </m:e>
        </m:d>
      </m:oMath>
      <w:r>
        <w:rPr>
          <w:rFonts w:asciiTheme="majorBidi" w:hAnsiTheme="majorBidi"/>
          <w:sz w:val="20"/>
          <w:szCs w:val="20"/>
        </w:rPr>
        <w:t xml:space="preserve"> – CRC polynomial </w:t>
      </w:r>
      <w:r w:rsidRPr="002C6622">
        <w:rPr>
          <w:rFonts w:asciiTheme="majorBidi" w:hAnsiTheme="majorBidi"/>
          <w:sz w:val="20"/>
          <w:szCs w:val="20"/>
          <w:u w:val="single"/>
        </w:rPr>
        <w:t xml:space="preserve">of degree </w:t>
      </w:r>
      <m:oMath>
        <m:sSub>
          <m:sSubPr>
            <m:ctrlPr>
              <w:rPr>
                <w:rFonts w:ascii="Cambria Math" w:hAnsi="Cambria Math"/>
                <w:i/>
                <w:sz w:val="20"/>
                <w:szCs w:val="20"/>
                <w:u w:val="single"/>
              </w:rPr>
            </m:ctrlPr>
          </m:sSubPr>
          <m:e>
            <m:r>
              <w:rPr>
                <w:rFonts w:ascii="Cambria Math" w:hAnsi="Cambria Math"/>
                <w:sz w:val="20"/>
                <w:szCs w:val="20"/>
                <w:u w:val="single"/>
              </w:rPr>
              <m:t>C</m:t>
            </m:r>
          </m:e>
          <m:sub>
            <m:r>
              <w:rPr>
                <w:rFonts w:ascii="Cambria Math" w:hAnsi="Cambria Math"/>
                <w:sz w:val="20"/>
                <w:szCs w:val="20"/>
                <w:u w:val="single"/>
              </w:rPr>
              <m:t>2</m:t>
            </m:r>
          </m:sub>
        </m:sSub>
      </m:oMath>
      <w:r>
        <w:rPr>
          <w:rFonts w:asciiTheme="majorBidi" w:hAnsiTheme="majorBidi"/>
          <w:sz w:val="20"/>
          <w:szCs w:val="20"/>
        </w:rPr>
        <w:t>, used for calculating all CRC bits during code construction</w:t>
      </w:r>
    </w:p>
    <w:p w14:paraId="746A7D3D" w14:textId="77777777" w:rsidR="0076466E" w:rsidRDefault="0076466E" w:rsidP="004D1BE8">
      <w:pPr>
        <w:spacing w:after="60"/>
      </w:pPr>
    </w:p>
    <w:p w14:paraId="34537C48" w14:textId="150F2571" w:rsidR="004D1BE8" w:rsidRPr="00761438" w:rsidRDefault="002F2C9C" w:rsidP="004D1BE8">
      <w:pPr>
        <w:spacing w:after="60"/>
      </w:pPr>
      <w:r>
        <w:fldChar w:fldCharType="begin"/>
      </w:r>
      <w:r>
        <w:instrText xml:space="preserve"> REF _Ref488250587 \h  \* MERGEFORMAT </w:instrText>
      </w:r>
      <w:r>
        <w:fldChar w:fldCharType="separate"/>
      </w:r>
      <w:r w:rsidR="00DC1287" w:rsidRPr="00750A38">
        <w:t>Figure 1</w:t>
      </w:r>
      <w:r>
        <w:fldChar w:fldCharType="end"/>
      </w:r>
      <w:r w:rsidR="004D1BE8" w:rsidRPr="00761438">
        <w:t xml:space="preserve"> illustrates the composition of the non-frozen bit channels, with yellow blocks denoting CRC.</w:t>
      </w:r>
      <w:r w:rsidR="00E74760">
        <w:t xml:space="preserve"> This distributed CRC construction </w:t>
      </w:r>
      <w:r w:rsidR="005E3A3C">
        <w:t xml:space="preserve">is </w:t>
      </w:r>
      <w:r w:rsidR="00E74760">
        <w:t xml:space="preserve">used in construction Variant 1, described in Section </w:t>
      </w:r>
      <w:r w:rsidR="00E74760">
        <w:fldChar w:fldCharType="begin"/>
      </w:r>
      <w:r w:rsidR="00E74760">
        <w:instrText xml:space="preserve"> REF _Ref488251029 \r \h </w:instrText>
      </w:r>
      <w:r w:rsidR="00E74760">
        <w:fldChar w:fldCharType="separate"/>
      </w:r>
      <w:r w:rsidR="00DC1287">
        <w:rPr>
          <w:cs/>
        </w:rPr>
        <w:t>‎</w:t>
      </w:r>
      <w:r w:rsidR="00DC1287">
        <w:t>3.1</w:t>
      </w:r>
      <w:r w:rsidR="00E74760">
        <w:fldChar w:fldCharType="end"/>
      </w:r>
      <w:r w:rsidR="00E74760">
        <w:t>.</w:t>
      </w:r>
    </w:p>
    <w:p w14:paraId="01D39806" w14:textId="13AAF60A" w:rsidR="004D1BE8" w:rsidRPr="000D4521" w:rsidRDefault="009B5F23" w:rsidP="009651EE">
      <w:pPr>
        <w:spacing w:before="120" w:after="0"/>
      </w:pPr>
      <w:r>
        <w:rPr>
          <w:noProof/>
        </w:rPr>
        <w:drawing>
          <wp:inline distT="0" distB="0" distL="0" distR="0" wp14:anchorId="68119B81" wp14:editId="25B204E1">
            <wp:extent cx="6394947" cy="12129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29293" cy="1219509"/>
                    </a:xfrm>
                    <a:prstGeom prst="rect">
                      <a:avLst/>
                    </a:prstGeom>
                    <a:noFill/>
                  </pic:spPr>
                </pic:pic>
              </a:graphicData>
            </a:graphic>
          </wp:inline>
        </w:drawing>
      </w:r>
    </w:p>
    <w:p w14:paraId="2D7BC4B2" w14:textId="680D278A" w:rsidR="004D1BE8" w:rsidRPr="00206F52" w:rsidRDefault="002F2C9C" w:rsidP="009651EE">
      <w:pPr>
        <w:pStyle w:val="Caption"/>
        <w:spacing w:before="0"/>
        <w:jc w:val="center"/>
        <w:rPr>
          <w:color w:val="000000" w:themeColor="text1"/>
          <w:sz w:val="16"/>
          <w:szCs w:val="16"/>
          <w:lang w:bidi="he-IL"/>
        </w:rPr>
      </w:pPr>
      <w:bookmarkStart w:id="14" w:name="_Ref488250587"/>
      <w:bookmarkStart w:id="15" w:name="OLE_LINK4"/>
      <w:r w:rsidRPr="002F2C9C">
        <w:rPr>
          <w:color w:val="000000" w:themeColor="text1"/>
          <w:sz w:val="16"/>
          <w:szCs w:val="16"/>
        </w:rPr>
        <w:t xml:space="preserve">Figure </w:t>
      </w:r>
      <w:r w:rsidRPr="002F2C9C">
        <w:rPr>
          <w:color w:val="000000" w:themeColor="text1"/>
          <w:sz w:val="16"/>
          <w:szCs w:val="16"/>
        </w:rPr>
        <w:fldChar w:fldCharType="begin"/>
      </w:r>
      <w:r w:rsidRPr="002F2C9C">
        <w:rPr>
          <w:color w:val="000000" w:themeColor="text1"/>
          <w:sz w:val="16"/>
          <w:szCs w:val="16"/>
        </w:rPr>
        <w:instrText xml:space="preserve"> SEQ Figure \* ARABIC </w:instrText>
      </w:r>
      <w:r w:rsidRPr="002F2C9C">
        <w:rPr>
          <w:color w:val="000000" w:themeColor="text1"/>
          <w:sz w:val="16"/>
          <w:szCs w:val="16"/>
        </w:rPr>
        <w:fldChar w:fldCharType="separate"/>
      </w:r>
      <w:r w:rsidR="00DC1287">
        <w:rPr>
          <w:noProof/>
          <w:color w:val="000000" w:themeColor="text1"/>
          <w:sz w:val="16"/>
          <w:szCs w:val="16"/>
        </w:rPr>
        <w:t>1</w:t>
      </w:r>
      <w:r w:rsidRPr="002F2C9C">
        <w:rPr>
          <w:color w:val="000000" w:themeColor="text1"/>
          <w:sz w:val="16"/>
          <w:szCs w:val="16"/>
        </w:rPr>
        <w:fldChar w:fldCharType="end"/>
      </w:r>
      <w:bookmarkEnd w:id="14"/>
      <w:r w:rsidR="004D1BE8" w:rsidRPr="00206F52">
        <w:rPr>
          <w:color w:val="000000" w:themeColor="text1"/>
          <w:sz w:val="16"/>
          <w:szCs w:val="16"/>
        </w:rPr>
        <w:t xml:space="preserve">. </w:t>
      </w:r>
      <w:r w:rsidR="004D1BE8">
        <w:rPr>
          <w:color w:val="000000" w:themeColor="text1"/>
          <w:sz w:val="16"/>
          <w:szCs w:val="16"/>
        </w:rPr>
        <w:t xml:space="preserve">Illustration of the </w:t>
      </w:r>
      <w:r w:rsidR="004D1BE8">
        <w:rPr>
          <w:color w:val="000000" w:themeColor="text1"/>
          <w:sz w:val="16"/>
          <w:szCs w:val="16"/>
          <w:lang w:bidi="he-IL"/>
        </w:rPr>
        <w:t>composition of the non-frozen payload</w:t>
      </w:r>
      <w:r w:rsidR="009332FE">
        <w:rPr>
          <w:color w:val="000000" w:themeColor="text1"/>
          <w:sz w:val="16"/>
          <w:szCs w:val="16"/>
          <w:lang w:bidi="he-IL"/>
        </w:rPr>
        <w:t>, distributed Split CRC</w:t>
      </w:r>
    </w:p>
    <w:bookmarkEnd w:id="15"/>
    <w:p w14:paraId="0035A215" w14:textId="5305A24A" w:rsidR="004D1BE8" w:rsidRPr="002F2C9C" w:rsidRDefault="004D1BE8" w:rsidP="00BE624D"/>
    <w:bookmarkStart w:id="16" w:name="OLE_LINK97"/>
    <w:bookmarkStart w:id="17" w:name="OLE_LINK99"/>
    <w:p w14:paraId="1A2FD0B8" w14:textId="7AED0B65" w:rsidR="002F2C9C" w:rsidRDefault="002F2C9C" w:rsidP="00BE624D">
      <w:r>
        <w:fldChar w:fldCharType="begin"/>
      </w:r>
      <w:r>
        <w:instrText xml:space="preserve"> REF _Ref488250867 \h  \* MERGEFORMAT </w:instrText>
      </w:r>
      <w:r>
        <w:fldChar w:fldCharType="separate"/>
      </w:r>
      <w:r w:rsidR="00DC1287" w:rsidRPr="00750A38">
        <w:t>Figure 2</w:t>
      </w:r>
      <w:r>
        <w:fldChar w:fldCharType="end"/>
      </w:r>
      <w:bookmarkEnd w:id="16"/>
      <w:r>
        <w:t xml:space="preserve"> illustrates </w:t>
      </w:r>
      <w:r w:rsidRPr="002F2C9C">
        <w:t>the special case</w:t>
      </w:r>
      <w:r>
        <w:t xml:space="preserve"> where all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t xml:space="preserve"> distributed CRC bits are grouped in a continuous block. This is </w:t>
      </w:r>
      <w:r w:rsidR="00FC76B0">
        <w:t xml:space="preserve">a construction similar to </w:t>
      </w:r>
      <w:r>
        <w:fldChar w:fldCharType="begin"/>
      </w:r>
      <w:r>
        <w:instrText xml:space="preserve"> REF _Ref487997918 \r \h </w:instrText>
      </w:r>
      <w:r>
        <w:fldChar w:fldCharType="separate"/>
      </w:r>
      <w:r w:rsidR="00DC1287">
        <w:rPr>
          <w:cs/>
        </w:rPr>
        <w:t>‎</w:t>
      </w:r>
      <w:r w:rsidR="00DC1287">
        <w:t>[3]</w:t>
      </w:r>
      <w:r>
        <w:fldChar w:fldCharType="end"/>
      </w:r>
      <w:r>
        <w:t xml:space="preserve">, and </w:t>
      </w:r>
      <w:r w:rsidR="005E3A3C">
        <w:t>is</w:t>
      </w:r>
      <w:r>
        <w:t xml:space="preserve"> used in construction Variant 2</w:t>
      </w:r>
      <w:r w:rsidR="00E74760">
        <w:t xml:space="preserve">, described in Section </w:t>
      </w:r>
      <w:r w:rsidR="00E74760">
        <w:fldChar w:fldCharType="begin"/>
      </w:r>
      <w:r w:rsidR="00E74760">
        <w:instrText xml:space="preserve"> REF _Ref488251033 \r \h </w:instrText>
      </w:r>
      <w:r w:rsidR="00E74760">
        <w:fldChar w:fldCharType="separate"/>
      </w:r>
      <w:r w:rsidR="00DC1287">
        <w:rPr>
          <w:cs/>
        </w:rPr>
        <w:t>‎</w:t>
      </w:r>
      <w:r w:rsidR="00DC1287">
        <w:t>3.2</w:t>
      </w:r>
      <w:r w:rsidR="00E74760">
        <w:fldChar w:fldCharType="end"/>
      </w:r>
      <w:r>
        <w:t>.</w:t>
      </w:r>
    </w:p>
    <w:p w14:paraId="17A03A0E" w14:textId="128E9CA0" w:rsidR="002F2C9C" w:rsidRDefault="00F81442" w:rsidP="009651EE">
      <w:pPr>
        <w:spacing w:after="0"/>
        <w:jc w:val="center"/>
      </w:pPr>
      <w:r>
        <w:rPr>
          <w:noProof/>
        </w:rPr>
        <w:drawing>
          <wp:inline distT="0" distB="0" distL="0" distR="0" wp14:anchorId="5DF21AC1" wp14:editId="4751E7E0">
            <wp:extent cx="6277511" cy="4055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80956" cy="412198"/>
                    </a:xfrm>
                    <a:prstGeom prst="rect">
                      <a:avLst/>
                    </a:prstGeom>
                    <a:noFill/>
                  </pic:spPr>
                </pic:pic>
              </a:graphicData>
            </a:graphic>
          </wp:inline>
        </w:drawing>
      </w:r>
    </w:p>
    <w:p w14:paraId="3C1C990E" w14:textId="72B25012" w:rsidR="002F2C9C" w:rsidRPr="00206F52" w:rsidRDefault="002F2C9C" w:rsidP="009651EE">
      <w:pPr>
        <w:pStyle w:val="Caption"/>
        <w:spacing w:before="0"/>
        <w:jc w:val="center"/>
        <w:rPr>
          <w:color w:val="000000" w:themeColor="text1"/>
          <w:sz w:val="16"/>
          <w:szCs w:val="16"/>
          <w:lang w:bidi="he-IL"/>
        </w:rPr>
      </w:pPr>
      <w:bookmarkStart w:id="18" w:name="_Ref488250867"/>
      <w:r w:rsidRPr="002F2C9C">
        <w:rPr>
          <w:color w:val="000000" w:themeColor="text1"/>
          <w:sz w:val="16"/>
          <w:szCs w:val="16"/>
        </w:rPr>
        <w:t xml:space="preserve">Figure </w:t>
      </w:r>
      <w:r w:rsidRPr="002F2C9C">
        <w:rPr>
          <w:color w:val="000000" w:themeColor="text1"/>
          <w:sz w:val="16"/>
          <w:szCs w:val="16"/>
        </w:rPr>
        <w:fldChar w:fldCharType="begin"/>
      </w:r>
      <w:r w:rsidRPr="002F2C9C">
        <w:rPr>
          <w:color w:val="000000" w:themeColor="text1"/>
          <w:sz w:val="16"/>
          <w:szCs w:val="16"/>
        </w:rPr>
        <w:instrText xml:space="preserve"> SEQ Figure \* ARABIC </w:instrText>
      </w:r>
      <w:r w:rsidRPr="002F2C9C">
        <w:rPr>
          <w:color w:val="000000" w:themeColor="text1"/>
          <w:sz w:val="16"/>
          <w:szCs w:val="16"/>
        </w:rPr>
        <w:fldChar w:fldCharType="separate"/>
      </w:r>
      <w:r w:rsidR="00DC1287">
        <w:rPr>
          <w:noProof/>
          <w:color w:val="000000" w:themeColor="text1"/>
          <w:sz w:val="16"/>
          <w:szCs w:val="16"/>
        </w:rPr>
        <w:t>2</w:t>
      </w:r>
      <w:r w:rsidRPr="002F2C9C">
        <w:rPr>
          <w:color w:val="000000" w:themeColor="text1"/>
          <w:sz w:val="16"/>
          <w:szCs w:val="16"/>
        </w:rPr>
        <w:fldChar w:fldCharType="end"/>
      </w:r>
      <w:bookmarkEnd w:id="18"/>
      <w:r w:rsidRPr="00206F52">
        <w:rPr>
          <w:color w:val="000000" w:themeColor="text1"/>
          <w:sz w:val="16"/>
          <w:szCs w:val="16"/>
        </w:rPr>
        <w:t xml:space="preserve">. </w:t>
      </w:r>
      <w:r>
        <w:rPr>
          <w:color w:val="000000" w:themeColor="text1"/>
          <w:sz w:val="16"/>
          <w:szCs w:val="16"/>
        </w:rPr>
        <w:t xml:space="preserve">Illustration of the </w:t>
      </w:r>
      <w:r>
        <w:rPr>
          <w:color w:val="000000" w:themeColor="text1"/>
          <w:sz w:val="16"/>
          <w:szCs w:val="16"/>
          <w:lang w:bidi="he-IL"/>
        </w:rPr>
        <w:t>composition of the non-frozen payload</w:t>
      </w:r>
      <w:r w:rsidR="009332FE">
        <w:rPr>
          <w:color w:val="000000" w:themeColor="text1"/>
          <w:sz w:val="16"/>
          <w:szCs w:val="16"/>
          <w:lang w:bidi="he-IL"/>
        </w:rPr>
        <w:t xml:space="preserve">, continuous </w:t>
      </w:r>
      <m:oMath>
        <m:sSub>
          <m:sSubPr>
            <m:ctrlPr>
              <w:rPr>
                <w:rFonts w:ascii="Cambria Math" w:hAnsi="Cambria Math"/>
                <w:i/>
                <w:color w:val="000000" w:themeColor="text1"/>
                <w:sz w:val="16"/>
                <w:szCs w:val="16"/>
                <w:lang w:bidi="he-IL"/>
              </w:rPr>
            </m:ctrlPr>
          </m:sSubPr>
          <m:e>
            <m:r>
              <m:rPr>
                <m:sty m:val="bi"/>
              </m:rPr>
              <w:rPr>
                <w:rFonts w:ascii="Cambria Math" w:hAnsi="Cambria Math"/>
                <w:color w:val="000000" w:themeColor="text1"/>
                <w:sz w:val="16"/>
                <w:szCs w:val="16"/>
                <w:lang w:bidi="he-IL"/>
              </w:rPr>
              <m:t>C</m:t>
            </m:r>
          </m:e>
          <m:sub>
            <m:r>
              <m:rPr>
                <m:sty m:val="bi"/>
              </m:rPr>
              <w:rPr>
                <w:rFonts w:ascii="Cambria Math" w:hAnsi="Cambria Math"/>
                <w:color w:val="000000" w:themeColor="text1"/>
                <w:sz w:val="16"/>
                <w:szCs w:val="16"/>
                <w:lang w:bidi="he-IL"/>
              </w:rPr>
              <m:t>1</m:t>
            </m:r>
          </m:sub>
        </m:sSub>
      </m:oMath>
      <w:r w:rsidR="009332FE">
        <w:rPr>
          <w:color w:val="000000" w:themeColor="text1"/>
          <w:sz w:val="16"/>
          <w:szCs w:val="16"/>
          <w:lang w:bidi="he-IL"/>
        </w:rPr>
        <w:t xml:space="preserve"> – bit embedded CRC block</w:t>
      </w:r>
    </w:p>
    <w:bookmarkEnd w:id="17"/>
    <w:p w14:paraId="589E5C8B" w14:textId="30616C4A" w:rsidR="001652C4" w:rsidRDefault="001652C4" w:rsidP="00BE624D">
      <w:pPr>
        <w:rPr>
          <w:highlight w:val="yellow"/>
        </w:rPr>
      </w:pPr>
    </w:p>
    <w:p w14:paraId="67DBDA15" w14:textId="78A8CCC9" w:rsidR="001A3D33" w:rsidRDefault="006B5516" w:rsidP="006B5516">
      <w:r>
        <w:t xml:space="preserve">Note that the main difference of current scheme from the construction in </w:t>
      </w:r>
      <w:r>
        <w:fldChar w:fldCharType="begin"/>
      </w:r>
      <w:r>
        <w:instrText xml:space="preserve"> REF _Ref487997918 \r \h </w:instrText>
      </w:r>
      <w:r>
        <w:fldChar w:fldCharType="separate"/>
      </w:r>
      <w:r w:rsidR="00DC1287">
        <w:rPr>
          <w:cs/>
        </w:rPr>
        <w:t>‎</w:t>
      </w:r>
      <w:r w:rsidR="00DC1287">
        <w:t>[3]</w:t>
      </w:r>
      <w:r>
        <w:fldChar w:fldCharType="end"/>
      </w:r>
      <w:r>
        <w:t xml:space="preserve"> is a generalization, allowing to distribute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t xml:space="preserve"> CRC bits, and not necessarily keep them in a continuous block. </w:t>
      </w:r>
    </w:p>
    <w:p w14:paraId="6035AA9A" w14:textId="189617B8" w:rsidR="006B5516" w:rsidRDefault="006B5516" w:rsidP="006B5516">
      <w:r>
        <w:t>Also note that Split-CRC code construction adheres to the construction framework agreed in RAN1, as all the CRC bits are produced using the same CRC polynomial, and in addition the distribution of the CRC bits can be viewed as an interleaving operation. Note, however, that no interleaving is applied to the information payload itself</w:t>
      </w:r>
      <w:r w:rsidR="001A3D33">
        <w:t xml:space="preserve">, </w:t>
      </w:r>
      <w:r w:rsidR="006116A7">
        <w:t>thus significantly simplifying the implementation</w:t>
      </w:r>
      <w:r>
        <w:t>.</w:t>
      </w:r>
    </w:p>
    <w:p w14:paraId="24842C93" w14:textId="77777777" w:rsidR="006B5516" w:rsidRPr="00BE624D" w:rsidRDefault="006B5516" w:rsidP="00BE624D">
      <w:pPr>
        <w:rPr>
          <w:highlight w:val="yellow"/>
        </w:rPr>
      </w:pPr>
    </w:p>
    <w:p w14:paraId="2497B9B3" w14:textId="77777777" w:rsidR="00162801" w:rsidRPr="0081106F" w:rsidRDefault="006A57BD" w:rsidP="00162801">
      <w:pPr>
        <w:pStyle w:val="Heading2"/>
      </w:pPr>
      <w:r w:rsidRPr="0081106F">
        <w:t>Encoding</w:t>
      </w:r>
    </w:p>
    <w:p w14:paraId="6BBBD919" w14:textId="7B0E5BA9" w:rsidR="005C0A0B" w:rsidRPr="00D97376" w:rsidRDefault="0081106F" w:rsidP="005C0A0B">
      <w:r w:rsidRPr="00D97376">
        <w:t xml:space="preserve">Split – CRC </w:t>
      </w:r>
      <w:r w:rsidR="002F4312">
        <w:t>P</w:t>
      </w:r>
      <w:r w:rsidRPr="00D97376">
        <w:t xml:space="preserve">olar code is constructed </w:t>
      </w:r>
      <w:r w:rsidR="000D5FE9">
        <w:t>according to the following</w:t>
      </w:r>
      <w:r w:rsidRPr="00D97376">
        <w:t xml:space="preserve"> steps</w:t>
      </w:r>
      <w:r w:rsidR="005C0A0B" w:rsidRPr="00D97376">
        <w:t>:</w:t>
      </w:r>
    </w:p>
    <w:p w14:paraId="208490D7" w14:textId="6CF585E0" w:rsidR="005C0A0B" w:rsidRDefault="005C0A0B" w:rsidP="005C0A0B">
      <w:pPr>
        <w:pStyle w:val="ListParagraph"/>
        <w:numPr>
          <w:ilvl w:val="0"/>
          <w:numId w:val="13"/>
        </w:numPr>
        <w:spacing w:after="60"/>
        <w:rPr>
          <w:rFonts w:asciiTheme="majorBidi" w:hAnsiTheme="majorBidi"/>
          <w:sz w:val="20"/>
          <w:szCs w:val="20"/>
        </w:rPr>
      </w:pPr>
      <w:r>
        <w:rPr>
          <w:rFonts w:asciiTheme="majorBidi" w:hAnsiTheme="majorBidi"/>
          <w:sz w:val="20"/>
          <w:szCs w:val="20"/>
        </w:rPr>
        <w:t xml:space="preserve">Using the sequence design of choice, construct a (M,K’) </w:t>
      </w:r>
      <w:r w:rsidR="002F4312">
        <w:rPr>
          <w:rFonts w:asciiTheme="majorBidi" w:hAnsiTheme="majorBidi"/>
          <w:sz w:val="20"/>
          <w:szCs w:val="20"/>
        </w:rPr>
        <w:t>p</w:t>
      </w:r>
      <w:r>
        <w:rPr>
          <w:rFonts w:asciiTheme="majorBidi" w:hAnsiTheme="majorBidi"/>
          <w:sz w:val="20"/>
          <w:szCs w:val="20"/>
        </w:rPr>
        <w:t>olar code, and determine the locations of K’</w:t>
      </w:r>
      <w:r w:rsidR="00D97376">
        <w:rPr>
          <w:rFonts w:asciiTheme="majorBidi" w:hAnsiTheme="majorBidi"/>
          <w:sz w:val="20"/>
          <w:szCs w:val="20"/>
        </w:rPr>
        <w:t>=K+C</w:t>
      </w:r>
      <w:r>
        <w:rPr>
          <w:rFonts w:asciiTheme="majorBidi" w:hAnsiTheme="majorBidi"/>
          <w:sz w:val="20"/>
          <w:szCs w:val="20"/>
        </w:rPr>
        <w:t xml:space="preserve"> non-frozen </w:t>
      </w:r>
      <w:r w:rsidR="00D97376">
        <w:rPr>
          <w:rFonts w:asciiTheme="majorBidi" w:hAnsiTheme="majorBidi"/>
          <w:sz w:val="20"/>
          <w:szCs w:val="20"/>
        </w:rPr>
        <w:t>bit channels</w:t>
      </w:r>
      <w:r>
        <w:rPr>
          <w:rFonts w:asciiTheme="majorBidi" w:hAnsiTheme="majorBidi"/>
          <w:sz w:val="20"/>
          <w:szCs w:val="20"/>
        </w:rPr>
        <w:t>.</w:t>
      </w:r>
    </w:p>
    <w:p w14:paraId="221DD804" w14:textId="370A2065" w:rsidR="006B5516" w:rsidRDefault="006B5516" w:rsidP="005C0A0B">
      <w:pPr>
        <w:pStyle w:val="ListParagraph"/>
        <w:numPr>
          <w:ilvl w:val="0"/>
          <w:numId w:val="13"/>
        </w:numPr>
        <w:spacing w:after="60"/>
        <w:rPr>
          <w:rFonts w:asciiTheme="majorBidi" w:hAnsiTheme="majorBidi"/>
          <w:sz w:val="20"/>
          <w:szCs w:val="20"/>
        </w:rPr>
      </w:pPr>
      <w:r>
        <w:rPr>
          <w:rFonts w:asciiTheme="majorBidi" w:hAnsiTheme="majorBidi"/>
          <w:sz w:val="20"/>
          <w:szCs w:val="20"/>
        </w:rPr>
        <w:t xml:space="preserve">Allocate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oMath>
      <w:r>
        <w:rPr>
          <w:rFonts w:asciiTheme="majorBidi" w:hAnsiTheme="majorBidi"/>
          <w:sz w:val="20"/>
          <w:szCs w:val="20"/>
        </w:rPr>
        <w:t xml:space="preserve"> bits at locations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i</m:t>
                </m:r>
              </m:sub>
            </m:sSub>
          </m:e>
        </m:d>
      </m:oMath>
      <w:r w:rsidR="00FA3CCB">
        <w:rPr>
          <w:rFonts w:asciiTheme="majorBidi" w:hAnsiTheme="majorBidi"/>
          <w:sz w:val="20"/>
          <w:szCs w:val="20"/>
        </w:rPr>
        <w:t xml:space="preserve"> in the non-frozen payload for distributed CRC bits.</w:t>
      </w:r>
    </w:p>
    <w:p w14:paraId="1A898F0C" w14:textId="45A89347" w:rsidR="00FA3CCB" w:rsidRDefault="00370001" w:rsidP="005C0A0B">
      <w:pPr>
        <w:pStyle w:val="ListParagraph"/>
        <w:numPr>
          <w:ilvl w:val="0"/>
          <w:numId w:val="13"/>
        </w:numPr>
        <w:spacing w:after="60"/>
        <w:rPr>
          <w:rFonts w:asciiTheme="majorBidi" w:hAnsiTheme="majorBidi"/>
          <w:sz w:val="20"/>
          <w:szCs w:val="20"/>
        </w:rPr>
      </w:pPr>
      <w:r>
        <w:rPr>
          <w:rFonts w:asciiTheme="majorBidi" w:hAnsiTheme="majorBidi"/>
          <w:sz w:val="20"/>
          <w:szCs w:val="20"/>
        </w:rPr>
        <w:t>According to the distributed bit allocation, s</w:t>
      </w:r>
      <w:r w:rsidR="00FA3CCB">
        <w:rPr>
          <w:rFonts w:asciiTheme="majorBidi" w:hAnsiTheme="majorBidi"/>
          <w:sz w:val="20"/>
          <w:szCs w:val="20"/>
        </w:rPr>
        <w:t xml:space="preserve">plit the </w:t>
      </w:r>
      <w:r>
        <w:rPr>
          <w:rFonts w:asciiTheme="majorBidi" w:hAnsiTheme="majorBidi"/>
          <w:sz w:val="20"/>
          <w:szCs w:val="20"/>
        </w:rPr>
        <w:t xml:space="preserve">information payload into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r>
          <w:rPr>
            <w:rFonts w:ascii="Cambria Math" w:hAnsi="Cambria Math"/>
            <w:sz w:val="20"/>
            <w:szCs w:val="20"/>
          </w:rPr>
          <m:t>+1)</m:t>
        </m:r>
      </m:oMath>
      <w:r>
        <w:rPr>
          <w:rFonts w:asciiTheme="majorBidi" w:hAnsiTheme="majorBidi"/>
          <w:sz w:val="20"/>
          <w:szCs w:val="20"/>
        </w:rPr>
        <w:t xml:space="preserve"> blocks</w:t>
      </w:r>
      <w:r w:rsidR="00B949EA">
        <w:rPr>
          <w:rStyle w:val="FootnoteReference"/>
          <w:rFonts w:asciiTheme="majorBidi" w:hAnsiTheme="majorBidi"/>
          <w:szCs w:val="20"/>
        </w:rPr>
        <w:footnoteReference w:id="2"/>
      </w:r>
      <w:r>
        <w:rPr>
          <w:rFonts w:asciiTheme="majorBidi" w:hAnsiTheme="majorBidi"/>
          <w:sz w:val="20"/>
          <w:szCs w:val="20"/>
        </w:rPr>
        <w:t xml:space="preserve"> of sizes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m:t>
                </m:r>
              </m:sub>
            </m:sSub>
          </m:e>
        </m:d>
        <m:r>
          <w:rPr>
            <w:rFonts w:ascii="Cambria Math" w:hAnsi="Cambria Math"/>
            <w:sz w:val="20"/>
            <w:szCs w:val="20"/>
          </w:rPr>
          <m:t>, i=1,…,(</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r>
          <w:rPr>
            <w:rFonts w:ascii="Cambria Math" w:hAnsi="Cambria Math"/>
            <w:sz w:val="20"/>
            <w:szCs w:val="20"/>
          </w:rPr>
          <m:t>+1)</m:t>
        </m:r>
      </m:oMath>
      <w:r>
        <w:rPr>
          <w:rFonts w:asciiTheme="majorBidi" w:hAnsiTheme="majorBidi"/>
          <w:sz w:val="20"/>
          <w:szCs w:val="20"/>
        </w:rPr>
        <w:t xml:space="preserve">, such that </w:t>
      </w:r>
      <m:oMath>
        <m:nary>
          <m:naryPr>
            <m:chr m:val="∑"/>
            <m:ctrlPr>
              <w:rPr>
                <w:rFonts w:ascii="Cambria Math" w:hAnsi="Cambria Math"/>
                <w:i/>
                <w:sz w:val="20"/>
                <w:szCs w:val="20"/>
              </w:rPr>
            </m:ctrlPr>
          </m:naryPr>
          <m:sub>
            <m:r>
              <w:rPr>
                <w:rFonts w:ascii="Cambria Math" w:hAnsi="Cambria Math"/>
                <w:sz w:val="20"/>
                <w:szCs w:val="20"/>
              </w:rPr>
              <m:t>i=1</m:t>
            </m:r>
          </m:sub>
          <m:sup>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r>
              <w:rPr>
                <w:rFonts w:ascii="Cambria Math" w:hAnsi="Cambria Math"/>
                <w:sz w:val="20"/>
                <w:szCs w:val="20"/>
              </w:rPr>
              <m:t xml:space="preserve">+1 </m:t>
            </m:r>
          </m:sup>
          <m:e>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m:t>
                </m:r>
              </m:sub>
            </m:sSub>
          </m:e>
        </m:nary>
        <m:r>
          <w:rPr>
            <w:rFonts w:ascii="Cambria Math" w:hAnsi="Cambria Math"/>
            <w:sz w:val="20"/>
            <w:szCs w:val="20"/>
          </w:rPr>
          <m:t>=K</m:t>
        </m:r>
      </m:oMath>
      <w:r>
        <w:rPr>
          <w:rFonts w:asciiTheme="majorBidi" w:hAnsiTheme="majorBidi"/>
          <w:sz w:val="20"/>
          <w:szCs w:val="20"/>
        </w:rPr>
        <w:t>.</w:t>
      </w:r>
    </w:p>
    <w:p w14:paraId="7BA9A9B0" w14:textId="517BBDD2" w:rsidR="0006616E" w:rsidRDefault="0006616E" w:rsidP="005C0A0B">
      <w:pPr>
        <w:pStyle w:val="ListParagraph"/>
        <w:numPr>
          <w:ilvl w:val="0"/>
          <w:numId w:val="13"/>
        </w:numPr>
        <w:spacing w:after="60"/>
        <w:rPr>
          <w:rFonts w:asciiTheme="majorBidi" w:hAnsiTheme="majorBidi"/>
          <w:sz w:val="20"/>
          <w:szCs w:val="20"/>
        </w:rPr>
      </w:pPr>
      <w:r>
        <w:rPr>
          <w:rFonts w:asciiTheme="majorBidi" w:hAnsiTheme="majorBidi"/>
          <w:sz w:val="20"/>
          <w:szCs w:val="20"/>
        </w:rPr>
        <w:t xml:space="preserve">Select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oMath>
      <w:r>
        <w:rPr>
          <w:rFonts w:asciiTheme="majorBidi" w:hAnsiTheme="majorBidi"/>
          <w:sz w:val="20"/>
          <w:szCs w:val="20"/>
        </w:rPr>
        <w:t xml:space="preserve"> bits from the UE-ID</w:t>
      </w:r>
      <w:r>
        <w:rPr>
          <w:rStyle w:val="FootnoteReference"/>
          <w:rFonts w:asciiTheme="majorBidi" w:hAnsiTheme="majorBidi"/>
          <w:szCs w:val="20"/>
        </w:rPr>
        <w:footnoteReference w:id="3"/>
      </w:r>
      <w:r>
        <w:rPr>
          <w:rFonts w:asciiTheme="majorBidi" w:hAnsiTheme="majorBidi"/>
          <w:sz w:val="20"/>
          <w:szCs w:val="20"/>
        </w:rPr>
        <w:t xml:space="preserve"> (or a function of it); exact selection FFS.</w:t>
      </w:r>
    </w:p>
    <w:p w14:paraId="2F9F55EE" w14:textId="444917D0" w:rsidR="008A2575" w:rsidRDefault="008A2575" w:rsidP="008A2575">
      <w:pPr>
        <w:pStyle w:val="ListParagraph"/>
        <w:numPr>
          <w:ilvl w:val="0"/>
          <w:numId w:val="13"/>
        </w:numPr>
        <w:spacing w:after="60"/>
        <w:rPr>
          <w:rFonts w:asciiTheme="majorBidi" w:hAnsiTheme="majorBidi"/>
          <w:sz w:val="20"/>
          <w:szCs w:val="20"/>
        </w:rPr>
      </w:pPr>
      <w:r>
        <w:rPr>
          <w:rFonts w:asciiTheme="majorBidi" w:hAnsiTheme="majorBidi"/>
          <w:sz w:val="20"/>
          <w:szCs w:val="20"/>
        </w:rPr>
        <w:t>Encode the first information block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oMath>
      <w:r>
        <w:rPr>
          <w:rFonts w:asciiTheme="majorBidi" w:hAnsiTheme="majorBidi"/>
          <w:sz w:val="20"/>
          <w:szCs w:val="20"/>
        </w:rPr>
        <w:t xml:space="preserve"> bits of the information payload), using the CRC polynomial </w:t>
      </w:r>
      <m:oMath>
        <m:r>
          <w:rPr>
            <w:rFonts w:ascii="Cambria Math" w:hAnsi="Cambria Math"/>
            <w:sz w:val="20"/>
            <w:szCs w:val="20"/>
          </w:rPr>
          <m:t>g(x)</m:t>
        </m:r>
      </m:oMath>
      <w:r w:rsidR="00535F05">
        <w:rPr>
          <w:rFonts w:asciiTheme="majorBidi" w:hAnsiTheme="majorBidi"/>
          <w:sz w:val="20"/>
          <w:szCs w:val="20"/>
        </w:rPr>
        <w:t xml:space="preserve">, and copy it to the first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oMath>
      <w:r w:rsidR="00535F05">
        <w:rPr>
          <w:rFonts w:asciiTheme="majorBidi" w:hAnsiTheme="majorBidi"/>
          <w:sz w:val="20"/>
          <w:szCs w:val="20"/>
        </w:rPr>
        <w:t xml:space="preserve"> bits of the non-frozen payload.</w:t>
      </w:r>
    </w:p>
    <w:p w14:paraId="620EEDE4" w14:textId="3C364D09" w:rsidR="00FA3CCB" w:rsidRDefault="00FA3CCB" w:rsidP="005C0A0B">
      <w:pPr>
        <w:pStyle w:val="ListParagraph"/>
        <w:numPr>
          <w:ilvl w:val="0"/>
          <w:numId w:val="13"/>
        </w:numPr>
        <w:spacing w:after="60"/>
        <w:rPr>
          <w:rFonts w:asciiTheme="majorBidi" w:hAnsiTheme="majorBidi"/>
          <w:sz w:val="20"/>
          <w:szCs w:val="20"/>
        </w:rPr>
      </w:pPr>
      <w:r>
        <w:rPr>
          <w:rFonts w:asciiTheme="majorBidi" w:hAnsiTheme="majorBidi"/>
          <w:sz w:val="20"/>
          <w:szCs w:val="20"/>
        </w:rPr>
        <w:t xml:space="preserve">For </w:t>
      </w:r>
      <m:oMath>
        <m:r>
          <w:rPr>
            <w:rFonts w:ascii="Cambria Math" w:hAnsi="Cambria Math"/>
            <w:sz w:val="20"/>
            <w:szCs w:val="20"/>
          </w:rPr>
          <m:t>i=1,…,</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oMath>
      <w:r w:rsidR="009F1077">
        <w:rPr>
          <w:rFonts w:asciiTheme="majorBidi" w:hAnsiTheme="majorBidi"/>
          <w:sz w:val="20"/>
          <w:szCs w:val="20"/>
        </w:rPr>
        <w:t>:</w:t>
      </w:r>
    </w:p>
    <w:p w14:paraId="70642361" w14:textId="25461219" w:rsidR="009F1077" w:rsidRDefault="009F1077" w:rsidP="009F1077">
      <w:pPr>
        <w:pStyle w:val="ListParagraph"/>
        <w:numPr>
          <w:ilvl w:val="1"/>
          <w:numId w:val="13"/>
        </w:numPr>
        <w:spacing w:after="60"/>
        <w:rPr>
          <w:rFonts w:asciiTheme="majorBidi" w:hAnsiTheme="majorBidi"/>
          <w:sz w:val="20"/>
          <w:szCs w:val="20"/>
        </w:rPr>
      </w:pPr>
      <w:r>
        <w:rPr>
          <w:rFonts w:asciiTheme="majorBidi" w:hAnsiTheme="majorBidi"/>
          <w:sz w:val="20"/>
          <w:szCs w:val="20"/>
        </w:rPr>
        <w:lastRenderedPageBreak/>
        <w:t xml:space="preserve">Take the least significant bit of the intermediate CRC LFSR state (of size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oMath>
      <w:r>
        <w:rPr>
          <w:rFonts w:asciiTheme="majorBidi" w:hAnsiTheme="majorBidi"/>
          <w:sz w:val="20"/>
          <w:szCs w:val="20"/>
        </w:rPr>
        <w:t xml:space="preserve"> bits), corresponding to power zero of the CRC state polynomial, and XOR it with </w:t>
      </w:r>
      <w:r w:rsidR="0006616E">
        <w:rPr>
          <w:rFonts w:asciiTheme="majorBidi" w:hAnsiTheme="majorBidi"/>
          <w:sz w:val="20"/>
          <w:szCs w:val="20"/>
        </w:rPr>
        <w:t xml:space="preserve">the </w:t>
      </w:r>
      <m:oMath>
        <m:r>
          <w:rPr>
            <w:rFonts w:ascii="Cambria Math" w:hAnsi="Cambria Math"/>
            <w:sz w:val="20"/>
            <w:szCs w:val="20"/>
          </w:rPr>
          <m:t>i</m:t>
        </m:r>
      </m:oMath>
      <w:r w:rsidR="0006616E">
        <w:rPr>
          <w:rFonts w:asciiTheme="majorBidi" w:hAnsiTheme="majorBidi"/>
          <w:sz w:val="20"/>
          <w:szCs w:val="20"/>
        </w:rPr>
        <w:t>’th selected bit</w:t>
      </w:r>
      <w:r>
        <w:rPr>
          <w:rFonts w:asciiTheme="majorBidi" w:hAnsiTheme="majorBidi"/>
          <w:sz w:val="20"/>
          <w:szCs w:val="20"/>
        </w:rPr>
        <w:t xml:space="preserve"> from the UE-ID. The resulting </w:t>
      </w:r>
      <w:r w:rsidR="0006616E">
        <w:rPr>
          <w:rFonts w:asciiTheme="majorBidi" w:hAnsiTheme="majorBidi"/>
          <w:sz w:val="20"/>
          <w:szCs w:val="20"/>
        </w:rPr>
        <w:t xml:space="preserve">bit should be appended to the non-frozen payload (i.e. placed in location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i</m:t>
            </m:r>
          </m:sub>
        </m:sSub>
      </m:oMath>
      <w:r w:rsidR="0006616E">
        <w:rPr>
          <w:rFonts w:asciiTheme="majorBidi" w:hAnsiTheme="majorBidi"/>
          <w:sz w:val="20"/>
          <w:szCs w:val="20"/>
        </w:rPr>
        <w:t xml:space="preserve">), as the </w:t>
      </w:r>
      <m:oMath>
        <m:r>
          <w:rPr>
            <w:rFonts w:ascii="Cambria Math" w:hAnsi="Cambria Math"/>
            <w:sz w:val="20"/>
            <w:szCs w:val="20"/>
          </w:rPr>
          <m:t>i</m:t>
        </m:r>
      </m:oMath>
      <w:r w:rsidR="0006616E">
        <w:rPr>
          <w:rFonts w:asciiTheme="majorBidi" w:hAnsiTheme="majorBidi"/>
          <w:sz w:val="20"/>
          <w:szCs w:val="20"/>
        </w:rPr>
        <w:t>’th distributed CRC bit.</w:t>
      </w:r>
    </w:p>
    <w:p w14:paraId="4CAE3F51" w14:textId="59707E75" w:rsidR="009F1077" w:rsidRDefault="0006616E" w:rsidP="009F1077">
      <w:pPr>
        <w:pStyle w:val="ListParagraph"/>
        <w:numPr>
          <w:ilvl w:val="1"/>
          <w:numId w:val="13"/>
        </w:numPr>
        <w:spacing w:after="60"/>
        <w:rPr>
          <w:rFonts w:asciiTheme="majorBidi" w:hAnsiTheme="majorBidi"/>
          <w:sz w:val="20"/>
          <w:szCs w:val="20"/>
        </w:rPr>
      </w:pPr>
      <w:r>
        <w:rPr>
          <w:rFonts w:asciiTheme="majorBidi" w:hAnsiTheme="majorBidi"/>
          <w:sz w:val="20"/>
          <w:szCs w:val="20"/>
        </w:rPr>
        <w:t xml:space="preserve">Encode the CRC bit obtained in previous step, using </w:t>
      </w:r>
      <w:r w:rsidR="009F1077">
        <w:rPr>
          <w:rFonts w:asciiTheme="majorBidi" w:hAnsiTheme="majorBidi"/>
          <w:sz w:val="20"/>
          <w:szCs w:val="20"/>
        </w:rPr>
        <w:t xml:space="preserve">the CRC polynomial </w:t>
      </w:r>
      <m:oMath>
        <m:r>
          <w:rPr>
            <w:rFonts w:ascii="Cambria Math" w:hAnsi="Cambria Math"/>
            <w:sz w:val="20"/>
            <w:szCs w:val="20"/>
          </w:rPr>
          <m:t>g(x)</m:t>
        </m:r>
      </m:oMath>
      <w:r w:rsidR="009F1077">
        <w:rPr>
          <w:rFonts w:asciiTheme="majorBidi" w:hAnsiTheme="majorBidi"/>
          <w:sz w:val="20"/>
          <w:szCs w:val="20"/>
        </w:rPr>
        <w:t xml:space="preserve"> (preserving its past state).</w:t>
      </w:r>
    </w:p>
    <w:p w14:paraId="0A663114" w14:textId="35C9407C" w:rsidR="00FA3CCB" w:rsidRDefault="00FA3CCB" w:rsidP="00FA3CCB">
      <w:pPr>
        <w:pStyle w:val="ListParagraph"/>
        <w:numPr>
          <w:ilvl w:val="1"/>
          <w:numId w:val="13"/>
        </w:numPr>
        <w:spacing w:after="60"/>
        <w:rPr>
          <w:rFonts w:asciiTheme="majorBidi" w:hAnsiTheme="majorBidi"/>
          <w:sz w:val="20"/>
          <w:szCs w:val="20"/>
        </w:rPr>
      </w:pPr>
      <w:r>
        <w:rPr>
          <w:rFonts w:asciiTheme="majorBidi" w:hAnsiTheme="majorBidi"/>
          <w:sz w:val="20"/>
          <w:szCs w:val="20"/>
        </w:rPr>
        <w:t xml:space="preserve">Encode the </w:t>
      </w:r>
      <m:oMath>
        <m:r>
          <w:rPr>
            <w:rFonts w:ascii="Cambria Math" w:hAnsi="Cambria Math"/>
            <w:sz w:val="20"/>
            <w:szCs w:val="20"/>
          </w:rPr>
          <m:t>(i+1)</m:t>
        </m:r>
      </m:oMath>
      <w:r w:rsidR="008A2575">
        <w:rPr>
          <w:rFonts w:asciiTheme="majorBidi" w:hAnsiTheme="majorBidi"/>
          <w:sz w:val="20"/>
          <w:szCs w:val="20"/>
        </w:rPr>
        <w:t xml:space="preserve">’th </w:t>
      </w:r>
      <w:r>
        <w:rPr>
          <w:rFonts w:asciiTheme="majorBidi" w:hAnsiTheme="majorBidi"/>
          <w:sz w:val="20"/>
          <w:szCs w:val="20"/>
        </w:rPr>
        <w:t>information block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oMath>
      <w:r>
        <w:rPr>
          <w:rFonts w:asciiTheme="majorBidi" w:hAnsiTheme="majorBidi"/>
          <w:sz w:val="20"/>
          <w:szCs w:val="20"/>
        </w:rPr>
        <w:t xml:space="preserve"> bits of the information payload), using the CRC polynomial</w:t>
      </w:r>
      <w:bookmarkStart w:id="19" w:name="OLE_LINK16"/>
      <w:r>
        <w:rPr>
          <w:rFonts w:asciiTheme="majorBidi" w:hAnsiTheme="majorBidi"/>
          <w:sz w:val="20"/>
          <w:szCs w:val="20"/>
        </w:rPr>
        <w:t xml:space="preserve"> </w:t>
      </w:r>
      <m:oMath>
        <m:r>
          <w:rPr>
            <w:rFonts w:ascii="Cambria Math" w:hAnsi="Cambria Math"/>
            <w:sz w:val="20"/>
            <w:szCs w:val="20"/>
          </w:rPr>
          <m:t>g(x)</m:t>
        </m:r>
      </m:oMath>
      <w:r w:rsidR="006A4CD6">
        <w:rPr>
          <w:rFonts w:asciiTheme="majorBidi" w:hAnsiTheme="majorBidi"/>
          <w:sz w:val="20"/>
          <w:szCs w:val="20"/>
        </w:rPr>
        <w:t xml:space="preserve"> (preserving its past state)</w:t>
      </w:r>
      <w:bookmarkEnd w:id="19"/>
      <w:r w:rsidR="00535F05">
        <w:rPr>
          <w:rFonts w:asciiTheme="majorBidi" w:hAnsiTheme="majorBidi"/>
          <w:sz w:val="20"/>
          <w:szCs w:val="20"/>
        </w:rPr>
        <w:t>, and append it to the non-frozen payload.</w:t>
      </w:r>
    </w:p>
    <w:p w14:paraId="601FF911" w14:textId="7C570B3E" w:rsidR="005C0A0B" w:rsidRDefault="005C0A0B" w:rsidP="005C0A0B">
      <w:pPr>
        <w:pStyle w:val="ListParagraph"/>
        <w:numPr>
          <w:ilvl w:val="0"/>
          <w:numId w:val="13"/>
        </w:numPr>
        <w:spacing w:after="60"/>
        <w:rPr>
          <w:rFonts w:asciiTheme="majorBidi" w:hAnsiTheme="majorBidi"/>
          <w:sz w:val="20"/>
          <w:szCs w:val="20"/>
        </w:rPr>
      </w:pPr>
      <w:r>
        <w:rPr>
          <w:rFonts w:asciiTheme="majorBidi" w:hAnsiTheme="majorBidi"/>
          <w:sz w:val="20"/>
          <w:szCs w:val="20"/>
        </w:rPr>
        <w:t xml:space="preserve">Take the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oMath>
      <w:r>
        <w:rPr>
          <w:rFonts w:asciiTheme="majorBidi" w:hAnsiTheme="majorBidi"/>
          <w:sz w:val="20"/>
          <w:szCs w:val="20"/>
        </w:rPr>
        <w:t xml:space="preserve">-bit CRC result, XOR it with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oMath>
      <w:r>
        <w:rPr>
          <w:rFonts w:asciiTheme="majorBidi" w:hAnsiTheme="majorBidi"/>
          <w:sz w:val="20"/>
          <w:szCs w:val="20"/>
        </w:rPr>
        <w:t xml:space="preserve"> bits from the UE-ID</w:t>
      </w:r>
      <w:r>
        <w:rPr>
          <w:rStyle w:val="FootnoteReference"/>
          <w:rFonts w:asciiTheme="majorBidi" w:hAnsiTheme="majorBidi"/>
          <w:szCs w:val="20"/>
        </w:rPr>
        <w:footnoteReference w:id="4"/>
      </w:r>
      <w:r w:rsidR="003D29BC">
        <w:rPr>
          <w:rFonts w:asciiTheme="majorBidi" w:hAnsiTheme="majorBidi"/>
          <w:sz w:val="20"/>
          <w:szCs w:val="20"/>
        </w:rPr>
        <w:t xml:space="preserve">. The resulting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oMath>
      <w:r w:rsidR="003D29BC">
        <w:rPr>
          <w:rFonts w:asciiTheme="majorBidi" w:hAnsiTheme="majorBidi"/>
          <w:sz w:val="20"/>
          <w:szCs w:val="20"/>
        </w:rPr>
        <w:t>-bit binary word is the second CRC block, and shall be appended</w:t>
      </w:r>
      <w:r>
        <w:rPr>
          <w:rFonts w:asciiTheme="majorBidi" w:hAnsiTheme="majorBidi"/>
          <w:sz w:val="20"/>
          <w:szCs w:val="20"/>
        </w:rPr>
        <w:t xml:space="preserve"> to the end of the </w:t>
      </w:r>
      <w:r w:rsidR="00665B23">
        <w:rPr>
          <w:rFonts w:asciiTheme="majorBidi" w:hAnsiTheme="majorBidi"/>
          <w:sz w:val="20"/>
          <w:szCs w:val="20"/>
        </w:rPr>
        <w:t>non-frozen payload</w:t>
      </w:r>
      <w:r>
        <w:rPr>
          <w:rFonts w:asciiTheme="majorBidi" w:hAnsiTheme="majorBidi"/>
          <w:sz w:val="20"/>
          <w:szCs w:val="20"/>
        </w:rPr>
        <w:t>.</w:t>
      </w:r>
    </w:p>
    <w:p w14:paraId="45A2DC4A" w14:textId="64115D0C" w:rsidR="005C0A0B" w:rsidRDefault="005C0A0B" w:rsidP="005C0A0B">
      <w:pPr>
        <w:pStyle w:val="ListParagraph"/>
        <w:numPr>
          <w:ilvl w:val="0"/>
          <w:numId w:val="13"/>
        </w:numPr>
        <w:spacing w:after="60"/>
        <w:rPr>
          <w:rFonts w:asciiTheme="majorBidi" w:hAnsiTheme="majorBidi"/>
          <w:sz w:val="20"/>
          <w:szCs w:val="20"/>
        </w:rPr>
      </w:pPr>
      <w:r>
        <w:rPr>
          <w:rFonts w:asciiTheme="majorBidi" w:hAnsiTheme="majorBidi"/>
          <w:sz w:val="20"/>
          <w:szCs w:val="20"/>
        </w:rPr>
        <w:t xml:space="preserve">Map the </w:t>
      </w:r>
      <w:r w:rsidR="00FF0A27">
        <w:rPr>
          <w:rFonts w:asciiTheme="majorBidi" w:hAnsiTheme="majorBidi"/>
          <w:sz w:val="20"/>
          <w:szCs w:val="20"/>
        </w:rPr>
        <w:t xml:space="preserve">obtained K’ </w:t>
      </w:r>
      <w:r>
        <w:rPr>
          <w:rFonts w:asciiTheme="majorBidi" w:hAnsiTheme="majorBidi"/>
          <w:sz w:val="20"/>
          <w:szCs w:val="20"/>
        </w:rPr>
        <w:t>non-frozen bits to their allocated locations</w:t>
      </w:r>
      <w:r w:rsidR="00FF0A27">
        <w:rPr>
          <w:rFonts w:asciiTheme="majorBidi" w:hAnsiTheme="majorBidi"/>
          <w:sz w:val="20"/>
          <w:szCs w:val="20"/>
        </w:rPr>
        <w:t xml:space="preserve"> in the </w:t>
      </w:r>
      <w:r w:rsidR="002F4312">
        <w:rPr>
          <w:rFonts w:asciiTheme="majorBidi" w:hAnsiTheme="majorBidi"/>
          <w:sz w:val="20"/>
          <w:szCs w:val="20"/>
        </w:rPr>
        <w:t>p</w:t>
      </w:r>
      <w:bookmarkStart w:id="20" w:name="OLE_LINK75"/>
      <w:r w:rsidR="00FF0A27">
        <w:rPr>
          <w:rFonts w:asciiTheme="majorBidi" w:hAnsiTheme="majorBidi"/>
          <w:sz w:val="20"/>
          <w:szCs w:val="20"/>
        </w:rPr>
        <w:t>olar</w:t>
      </w:r>
      <w:bookmarkEnd w:id="20"/>
      <w:r w:rsidR="00FF0A27">
        <w:rPr>
          <w:rFonts w:asciiTheme="majorBidi" w:hAnsiTheme="majorBidi"/>
          <w:sz w:val="20"/>
          <w:szCs w:val="20"/>
        </w:rPr>
        <w:t xml:space="preserve"> information word</w:t>
      </w:r>
      <w:r>
        <w:rPr>
          <w:rFonts w:asciiTheme="majorBidi" w:hAnsiTheme="majorBidi"/>
          <w:sz w:val="20"/>
          <w:szCs w:val="20"/>
        </w:rPr>
        <w:t>, and proceed with standard encoding using Arikan kernel.</w:t>
      </w:r>
    </w:p>
    <w:p w14:paraId="13E9D7EE" w14:textId="77777777" w:rsidR="00BE624D" w:rsidRPr="00162801" w:rsidRDefault="00BE624D" w:rsidP="00162801">
      <w:pPr>
        <w:rPr>
          <w:highlight w:val="yellow"/>
          <w:lang w:eastAsia="en-US"/>
        </w:rPr>
      </w:pPr>
    </w:p>
    <w:p w14:paraId="0D0D7F29" w14:textId="77777777" w:rsidR="00162801" w:rsidRPr="00FF0A27" w:rsidRDefault="006A57BD" w:rsidP="00162801">
      <w:pPr>
        <w:pStyle w:val="Heading2"/>
      </w:pPr>
      <w:bookmarkStart w:id="21" w:name="_Ref485646216"/>
      <w:bookmarkStart w:id="22" w:name="OLE_LINK14"/>
      <w:r w:rsidRPr="00FF0A27">
        <w:t>Decoding</w:t>
      </w:r>
      <w:bookmarkEnd w:id="21"/>
    </w:p>
    <w:p w14:paraId="59D3F620" w14:textId="54776911" w:rsidR="0081106F" w:rsidRPr="00D97376" w:rsidRDefault="0081106F" w:rsidP="0081106F">
      <w:r w:rsidRPr="00D97376">
        <w:t xml:space="preserve">Split – CRC Polar code is decoded </w:t>
      </w:r>
      <w:r w:rsidR="000D5FE9">
        <w:t xml:space="preserve">according to the </w:t>
      </w:r>
      <w:r w:rsidRPr="00D97376">
        <w:t>following steps:</w:t>
      </w:r>
    </w:p>
    <w:p w14:paraId="3396063D" w14:textId="22F68181" w:rsidR="00761438" w:rsidRPr="00600E70" w:rsidRDefault="00761438" w:rsidP="00761438">
      <w:pPr>
        <w:pStyle w:val="ListParagraph"/>
        <w:numPr>
          <w:ilvl w:val="0"/>
          <w:numId w:val="14"/>
        </w:numPr>
        <w:spacing w:after="60"/>
        <w:rPr>
          <w:rFonts w:asciiTheme="majorBidi" w:hAnsiTheme="majorBidi"/>
          <w:sz w:val="20"/>
          <w:szCs w:val="20"/>
        </w:rPr>
      </w:pPr>
      <w:r w:rsidRPr="00600E70">
        <w:rPr>
          <w:rFonts w:asciiTheme="majorBidi" w:hAnsiTheme="majorBidi"/>
          <w:sz w:val="20"/>
          <w:szCs w:val="20"/>
        </w:rPr>
        <w:t xml:space="preserve">Decode the </w:t>
      </w:r>
      <w:r w:rsidR="002F4312">
        <w:rPr>
          <w:rFonts w:asciiTheme="majorBidi" w:hAnsiTheme="majorBidi"/>
          <w:sz w:val="20"/>
          <w:szCs w:val="20"/>
        </w:rPr>
        <w:t>p</w:t>
      </w:r>
      <w:r w:rsidRPr="00600E70">
        <w:rPr>
          <w:rFonts w:asciiTheme="majorBidi" w:hAnsiTheme="majorBidi"/>
          <w:sz w:val="20"/>
          <w:szCs w:val="20"/>
        </w:rPr>
        <w:t xml:space="preserve">olar code, using a decoding algorithm of choice, treating it as </w:t>
      </w:r>
      <w:r w:rsidR="00600E70" w:rsidRPr="00600E70">
        <w:rPr>
          <w:rFonts w:asciiTheme="majorBidi" w:hAnsiTheme="majorBidi"/>
          <w:sz w:val="20"/>
          <w:szCs w:val="20"/>
        </w:rPr>
        <w:t xml:space="preserve">if it were </w:t>
      </w:r>
      <w:r w:rsidRPr="00600E70">
        <w:rPr>
          <w:rFonts w:asciiTheme="majorBidi" w:hAnsiTheme="majorBidi"/>
          <w:sz w:val="20"/>
          <w:szCs w:val="20"/>
        </w:rPr>
        <w:t xml:space="preserve">a regular CA-Polar code with information payload size of </w:t>
      </w:r>
      <m:oMath>
        <m:r>
          <w:rPr>
            <w:rFonts w:ascii="Cambria Math" w:hAnsi="Cambria Math"/>
            <w:sz w:val="20"/>
            <w:szCs w:val="20"/>
          </w:rPr>
          <m:t>(K+</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oMath>
      <w:r w:rsidRPr="00600E70">
        <w:rPr>
          <w:rFonts w:asciiTheme="majorBidi" w:hAnsiTheme="majorBidi"/>
          <w:sz w:val="20"/>
          <w:szCs w:val="20"/>
        </w:rPr>
        <w:t xml:space="preserve">) bits and </w:t>
      </w:r>
      <w:r w:rsidR="00DE51C0">
        <w:rPr>
          <w:rFonts w:asciiTheme="majorBidi" w:hAnsiTheme="majorBidi"/>
          <w:sz w:val="20"/>
          <w:szCs w:val="20"/>
        </w:rPr>
        <w:t xml:space="preserve">a single appended </w:t>
      </w:r>
      <w:r w:rsidRPr="00600E70">
        <w:rPr>
          <w:rFonts w:asciiTheme="majorBidi" w:hAnsiTheme="majorBidi"/>
          <w:sz w:val="20"/>
          <w:szCs w:val="20"/>
        </w:rPr>
        <w:t xml:space="preserve">CRC of size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oMath>
      <w:r w:rsidRPr="00600E70">
        <w:rPr>
          <w:rFonts w:asciiTheme="majorBidi" w:hAnsiTheme="majorBidi"/>
          <w:sz w:val="20"/>
          <w:szCs w:val="20"/>
        </w:rPr>
        <w:t xml:space="preserve"> bits.</w:t>
      </w:r>
    </w:p>
    <w:p w14:paraId="09A185A1" w14:textId="44AEFA97" w:rsidR="00535F05" w:rsidRDefault="00535F05" w:rsidP="00761438">
      <w:pPr>
        <w:pStyle w:val="ListParagraph"/>
        <w:numPr>
          <w:ilvl w:val="0"/>
          <w:numId w:val="14"/>
        </w:numPr>
        <w:spacing w:after="60"/>
        <w:rPr>
          <w:rFonts w:asciiTheme="majorBidi" w:hAnsiTheme="majorBidi"/>
          <w:sz w:val="20"/>
          <w:szCs w:val="20"/>
        </w:rPr>
      </w:pPr>
      <w:r>
        <w:rPr>
          <w:rFonts w:asciiTheme="majorBidi" w:hAnsiTheme="majorBidi"/>
          <w:sz w:val="20"/>
          <w:szCs w:val="20"/>
        </w:rPr>
        <w:t xml:space="preserve">For </w:t>
      </w:r>
      <m:oMath>
        <m:r>
          <w:rPr>
            <w:rFonts w:ascii="Cambria Math" w:hAnsi="Cambria Math"/>
            <w:sz w:val="20"/>
            <w:szCs w:val="20"/>
          </w:rPr>
          <m:t>i=1,…,</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oMath>
      <w:r>
        <w:rPr>
          <w:rFonts w:asciiTheme="majorBidi" w:hAnsiTheme="majorBidi"/>
          <w:sz w:val="20"/>
          <w:szCs w:val="20"/>
        </w:rPr>
        <w:t>:</w:t>
      </w:r>
    </w:p>
    <w:p w14:paraId="3287AC77" w14:textId="780AB2F4" w:rsidR="00535F05" w:rsidRDefault="00535F05" w:rsidP="00535F05">
      <w:pPr>
        <w:pStyle w:val="ListParagraph"/>
        <w:numPr>
          <w:ilvl w:val="1"/>
          <w:numId w:val="14"/>
        </w:numPr>
        <w:spacing w:after="60"/>
        <w:rPr>
          <w:rFonts w:asciiTheme="majorBidi" w:hAnsiTheme="majorBidi"/>
          <w:sz w:val="20"/>
          <w:szCs w:val="20"/>
        </w:rPr>
      </w:pPr>
      <w:r>
        <w:rPr>
          <w:rFonts w:asciiTheme="majorBidi" w:hAnsiTheme="majorBidi"/>
          <w:sz w:val="20"/>
          <w:szCs w:val="20"/>
        </w:rPr>
        <w:t xml:space="preserve">Wait until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i</m:t>
            </m:r>
          </m:sub>
        </m:sSub>
        <m:r>
          <w:rPr>
            <w:rFonts w:ascii="Cambria Math" w:hAnsi="Cambria Math"/>
            <w:sz w:val="20"/>
            <w:szCs w:val="20"/>
          </w:rPr>
          <m:t>-1)</m:t>
        </m:r>
      </m:oMath>
      <w:r>
        <w:rPr>
          <w:rFonts w:asciiTheme="majorBidi" w:hAnsiTheme="majorBidi"/>
          <w:sz w:val="20"/>
          <w:szCs w:val="20"/>
        </w:rPr>
        <w:t xml:space="preserve"> bits of the</w:t>
      </w:r>
      <w:r w:rsidR="00761438" w:rsidRPr="00600E70">
        <w:rPr>
          <w:rFonts w:asciiTheme="majorBidi" w:hAnsiTheme="majorBidi"/>
          <w:sz w:val="20"/>
          <w:szCs w:val="20"/>
        </w:rPr>
        <w:t xml:space="preserve"> non-frozen payload</w:t>
      </w:r>
      <w:r>
        <w:rPr>
          <w:rFonts w:asciiTheme="majorBidi" w:hAnsiTheme="majorBidi"/>
          <w:sz w:val="20"/>
          <w:szCs w:val="20"/>
        </w:rPr>
        <w:t xml:space="preserve"> are decoded</w:t>
      </w:r>
      <w:r w:rsidR="00761438" w:rsidRPr="00600E70">
        <w:rPr>
          <w:rFonts w:asciiTheme="majorBidi" w:hAnsiTheme="majorBidi"/>
          <w:sz w:val="20"/>
          <w:szCs w:val="20"/>
        </w:rPr>
        <w:t xml:space="preserve"> </w:t>
      </w:r>
      <w:r>
        <w:rPr>
          <w:rFonts w:asciiTheme="majorBidi" w:hAnsiTheme="majorBidi"/>
          <w:sz w:val="20"/>
          <w:szCs w:val="20"/>
        </w:rPr>
        <w:t xml:space="preserve">(namely, when the </w:t>
      </w:r>
      <m:oMath>
        <m:r>
          <w:rPr>
            <w:rFonts w:ascii="Cambria Math" w:hAnsi="Cambria Math"/>
            <w:sz w:val="20"/>
            <w:szCs w:val="20"/>
          </w:rPr>
          <m:t>i</m:t>
        </m:r>
      </m:oMath>
      <w:r>
        <w:rPr>
          <w:rFonts w:asciiTheme="majorBidi" w:hAnsiTheme="majorBidi"/>
          <w:sz w:val="20"/>
          <w:szCs w:val="20"/>
        </w:rPr>
        <w:t>’th distributed CRC bit is reached)</w:t>
      </w:r>
      <w:r w:rsidR="00761438" w:rsidRPr="00600E70">
        <w:rPr>
          <w:rFonts w:asciiTheme="majorBidi" w:hAnsiTheme="majorBidi"/>
          <w:sz w:val="20"/>
          <w:szCs w:val="20"/>
        </w:rPr>
        <w:t>, and all the decoding paths (</w:t>
      </w:r>
      <w:r w:rsidR="000D5FE9">
        <w:rPr>
          <w:rFonts w:asciiTheme="majorBidi" w:hAnsiTheme="majorBidi"/>
          <w:sz w:val="20"/>
          <w:szCs w:val="20"/>
        </w:rPr>
        <w:t>candidates</w:t>
      </w:r>
      <w:r w:rsidR="000D5FE9" w:rsidRPr="00600E70">
        <w:rPr>
          <w:rFonts w:asciiTheme="majorBidi" w:hAnsiTheme="majorBidi"/>
          <w:sz w:val="20"/>
          <w:szCs w:val="20"/>
        </w:rPr>
        <w:t xml:space="preserve"> </w:t>
      </w:r>
      <w:r w:rsidR="00761438" w:rsidRPr="00600E70">
        <w:rPr>
          <w:rFonts w:asciiTheme="majorBidi" w:hAnsiTheme="majorBidi"/>
          <w:sz w:val="20"/>
          <w:szCs w:val="20"/>
        </w:rPr>
        <w:t xml:space="preserve">in the list) </w:t>
      </w:r>
      <w:r>
        <w:rPr>
          <w:rFonts w:asciiTheme="majorBidi" w:hAnsiTheme="majorBidi"/>
          <w:sz w:val="20"/>
          <w:szCs w:val="20"/>
        </w:rPr>
        <w:t xml:space="preserve">are encoded </w:t>
      </w:r>
      <w:r w:rsidR="00761438" w:rsidRPr="00600E70">
        <w:rPr>
          <w:rFonts w:asciiTheme="majorBidi" w:hAnsiTheme="majorBidi"/>
          <w:sz w:val="20"/>
          <w:szCs w:val="20"/>
        </w:rPr>
        <w:t>with the CRC polynomial</w:t>
      </w:r>
      <w:r w:rsidR="001636A0">
        <w:rPr>
          <w:rFonts w:asciiTheme="majorBidi" w:hAnsiTheme="majorBidi"/>
          <w:sz w:val="20"/>
          <w:szCs w:val="20"/>
        </w:rPr>
        <w:t xml:space="preserve"> </w:t>
      </w:r>
      <m:oMath>
        <m:r>
          <w:rPr>
            <w:rFonts w:ascii="Cambria Math" w:hAnsi="Cambria Math"/>
            <w:sz w:val="20"/>
            <w:szCs w:val="20"/>
          </w:rPr>
          <m:t>g(x)</m:t>
        </m:r>
      </m:oMath>
      <w:r>
        <w:rPr>
          <w:rFonts w:asciiTheme="majorBidi" w:hAnsiTheme="majorBidi"/>
          <w:sz w:val="20"/>
          <w:szCs w:val="20"/>
        </w:rPr>
        <w:t>.</w:t>
      </w:r>
    </w:p>
    <w:p w14:paraId="1D7A191F" w14:textId="4B1E8ED7" w:rsidR="00761438" w:rsidRDefault="00535F05" w:rsidP="00535F05">
      <w:pPr>
        <w:pStyle w:val="ListParagraph"/>
        <w:numPr>
          <w:ilvl w:val="1"/>
          <w:numId w:val="14"/>
        </w:numPr>
        <w:spacing w:after="60"/>
        <w:rPr>
          <w:rFonts w:asciiTheme="majorBidi" w:hAnsiTheme="majorBidi"/>
          <w:sz w:val="20"/>
          <w:szCs w:val="20"/>
        </w:rPr>
      </w:pPr>
      <w:r>
        <w:rPr>
          <w:rFonts w:asciiTheme="majorBidi" w:hAnsiTheme="majorBidi"/>
          <w:sz w:val="20"/>
          <w:szCs w:val="20"/>
        </w:rPr>
        <w:t>For</w:t>
      </w:r>
      <w:r w:rsidRPr="00600E70">
        <w:rPr>
          <w:rFonts w:asciiTheme="majorBidi" w:hAnsiTheme="majorBidi"/>
          <w:sz w:val="20"/>
          <w:szCs w:val="20"/>
        </w:rPr>
        <w:t xml:space="preserve"> each decoding path</w:t>
      </w:r>
      <w:r>
        <w:rPr>
          <w:rFonts w:asciiTheme="majorBidi" w:hAnsiTheme="majorBidi"/>
          <w:sz w:val="20"/>
          <w:szCs w:val="20"/>
        </w:rPr>
        <w:t>, copy the value of the</w:t>
      </w:r>
      <w:r w:rsidR="00761438" w:rsidRPr="00600E70">
        <w:rPr>
          <w:rFonts w:asciiTheme="majorBidi" w:hAnsiTheme="majorBidi"/>
          <w:sz w:val="20"/>
          <w:szCs w:val="20"/>
        </w:rPr>
        <w:t xml:space="preserve"> </w:t>
      </w:r>
      <w:r w:rsidR="000D5FE9">
        <w:rPr>
          <w:rFonts w:asciiTheme="majorBidi" w:hAnsiTheme="majorBidi"/>
          <w:sz w:val="20"/>
          <w:szCs w:val="20"/>
        </w:rPr>
        <w:t xml:space="preserve">least significant </w:t>
      </w:r>
      <w:r>
        <w:rPr>
          <w:rFonts w:asciiTheme="majorBidi" w:hAnsiTheme="majorBidi"/>
          <w:sz w:val="20"/>
          <w:szCs w:val="20"/>
        </w:rPr>
        <w:t>bit</w:t>
      </w:r>
      <w:r w:rsidR="00761438" w:rsidRPr="00600E70">
        <w:rPr>
          <w:rFonts w:asciiTheme="majorBidi" w:hAnsiTheme="majorBidi"/>
          <w:sz w:val="20"/>
          <w:szCs w:val="20"/>
        </w:rPr>
        <w:t xml:space="preserve"> of the intermediate CRC LFSR state (corresponding to power </w:t>
      </w:r>
      <w:r>
        <w:rPr>
          <w:rFonts w:asciiTheme="majorBidi" w:hAnsiTheme="majorBidi"/>
          <w:sz w:val="20"/>
          <w:szCs w:val="20"/>
        </w:rPr>
        <w:t xml:space="preserve">zero </w:t>
      </w:r>
      <w:r w:rsidR="00761438" w:rsidRPr="00600E70">
        <w:rPr>
          <w:rFonts w:asciiTheme="majorBidi" w:hAnsiTheme="majorBidi"/>
          <w:sz w:val="20"/>
          <w:szCs w:val="20"/>
        </w:rPr>
        <w:t>of the CRC state polynomial</w:t>
      </w:r>
      <w:r>
        <w:rPr>
          <w:rFonts w:asciiTheme="majorBidi" w:hAnsiTheme="majorBidi"/>
          <w:sz w:val="20"/>
          <w:szCs w:val="20"/>
        </w:rPr>
        <w:t>)</w:t>
      </w:r>
      <w:r w:rsidR="00761438" w:rsidRPr="00600E70">
        <w:rPr>
          <w:rFonts w:asciiTheme="majorBidi" w:hAnsiTheme="majorBidi"/>
          <w:sz w:val="20"/>
          <w:szCs w:val="20"/>
        </w:rPr>
        <w:t xml:space="preserve">, and XOR </w:t>
      </w:r>
      <w:r>
        <w:rPr>
          <w:rFonts w:asciiTheme="majorBidi" w:hAnsiTheme="majorBidi"/>
          <w:sz w:val="20"/>
          <w:szCs w:val="20"/>
        </w:rPr>
        <w:t>it</w:t>
      </w:r>
      <w:r w:rsidR="00761438" w:rsidRPr="00600E70">
        <w:rPr>
          <w:rFonts w:asciiTheme="majorBidi" w:hAnsiTheme="majorBidi"/>
          <w:sz w:val="20"/>
          <w:szCs w:val="20"/>
        </w:rPr>
        <w:t xml:space="preserve"> with the corresponding</w:t>
      </w:r>
      <w:r>
        <w:rPr>
          <w:rFonts w:asciiTheme="majorBidi" w:hAnsiTheme="majorBidi"/>
          <w:sz w:val="20"/>
          <w:szCs w:val="20"/>
        </w:rPr>
        <w:t xml:space="preserve"> selected </w:t>
      </w:r>
      <m:oMath>
        <m:r>
          <w:rPr>
            <w:rFonts w:ascii="Cambria Math" w:hAnsi="Cambria Math"/>
            <w:sz w:val="20"/>
            <w:szCs w:val="20"/>
          </w:rPr>
          <m:t>i</m:t>
        </m:r>
      </m:oMath>
      <w:r>
        <w:rPr>
          <w:rFonts w:asciiTheme="majorBidi" w:hAnsiTheme="majorBidi"/>
          <w:sz w:val="20"/>
          <w:szCs w:val="20"/>
        </w:rPr>
        <w:t>’th bit</w:t>
      </w:r>
      <w:r w:rsidR="00761438" w:rsidRPr="00600E70">
        <w:rPr>
          <w:rFonts w:asciiTheme="majorBidi" w:hAnsiTheme="majorBidi"/>
          <w:sz w:val="20"/>
          <w:szCs w:val="20"/>
        </w:rPr>
        <w:t xml:space="preserve"> of UE-ID. The result (per decoding path) is called the “expected CRC</w:t>
      </w:r>
      <w:r w:rsidR="00717222">
        <w:rPr>
          <w:rFonts w:asciiTheme="majorBidi" w:hAnsiTheme="majorBidi"/>
          <w:sz w:val="20"/>
          <w:szCs w:val="20"/>
        </w:rPr>
        <w:t xml:space="preserve"> bit</w:t>
      </w:r>
      <w:r w:rsidR="00761438" w:rsidRPr="00600E70">
        <w:rPr>
          <w:rFonts w:asciiTheme="majorBidi" w:hAnsiTheme="majorBidi"/>
          <w:sz w:val="20"/>
          <w:szCs w:val="20"/>
        </w:rPr>
        <w:t>”.</w:t>
      </w:r>
    </w:p>
    <w:p w14:paraId="70226E42" w14:textId="675526E4" w:rsidR="00761438" w:rsidRPr="00717222" w:rsidRDefault="00717222" w:rsidP="00717222">
      <w:pPr>
        <w:pStyle w:val="ListParagraph"/>
        <w:numPr>
          <w:ilvl w:val="1"/>
          <w:numId w:val="14"/>
        </w:numPr>
        <w:spacing w:after="60"/>
        <w:rPr>
          <w:rFonts w:asciiTheme="majorBidi" w:hAnsiTheme="majorBidi"/>
          <w:sz w:val="20"/>
          <w:szCs w:val="20"/>
        </w:rPr>
      </w:pPr>
      <w:r>
        <w:rPr>
          <w:rFonts w:asciiTheme="majorBidi" w:hAnsiTheme="majorBidi"/>
          <w:sz w:val="20"/>
          <w:szCs w:val="20"/>
        </w:rPr>
        <w:t xml:space="preserve">Upon decoding the following </w:t>
      </w:r>
      <m:oMath>
        <m:r>
          <w:rPr>
            <w:rFonts w:ascii="Cambria Math" w:hAnsi="Cambria Math"/>
            <w:sz w:val="20"/>
            <w:szCs w:val="20"/>
          </w:rPr>
          <m:t>i</m:t>
        </m:r>
      </m:oMath>
      <w:r>
        <w:rPr>
          <w:rFonts w:asciiTheme="majorBidi" w:hAnsiTheme="majorBidi"/>
          <w:sz w:val="20"/>
          <w:szCs w:val="20"/>
        </w:rPr>
        <w:t xml:space="preserve">’th distributed CRC bit, </w:t>
      </w:r>
      <w:r w:rsidR="00761438" w:rsidRPr="00717222">
        <w:rPr>
          <w:rFonts w:asciiTheme="majorBidi" w:hAnsiTheme="majorBidi"/>
          <w:sz w:val="20"/>
          <w:szCs w:val="20"/>
        </w:rPr>
        <w:t xml:space="preserve">compare </w:t>
      </w:r>
      <w:r w:rsidR="00B62760" w:rsidRPr="00717222">
        <w:rPr>
          <w:rFonts w:asciiTheme="majorBidi" w:hAnsiTheme="majorBidi"/>
          <w:sz w:val="20"/>
          <w:szCs w:val="20"/>
        </w:rPr>
        <w:t>(</w:t>
      </w:r>
      <w:r w:rsidR="00761438" w:rsidRPr="00717222">
        <w:rPr>
          <w:rFonts w:asciiTheme="majorBidi" w:hAnsiTheme="majorBidi"/>
          <w:sz w:val="20"/>
          <w:szCs w:val="20"/>
        </w:rPr>
        <w:t>for each decoding path</w:t>
      </w:r>
      <w:r w:rsidR="00B62760" w:rsidRPr="00717222">
        <w:rPr>
          <w:rFonts w:asciiTheme="majorBidi" w:hAnsiTheme="majorBidi"/>
          <w:sz w:val="20"/>
          <w:szCs w:val="20"/>
        </w:rPr>
        <w:t>)</w:t>
      </w:r>
      <w:r>
        <w:rPr>
          <w:rFonts w:asciiTheme="majorBidi" w:hAnsiTheme="majorBidi"/>
          <w:sz w:val="20"/>
          <w:szCs w:val="20"/>
        </w:rPr>
        <w:t xml:space="preserve"> the decoded bit</w:t>
      </w:r>
      <w:r w:rsidR="00761438" w:rsidRPr="00717222">
        <w:rPr>
          <w:rFonts w:asciiTheme="majorBidi" w:hAnsiTheme="majorBidi"/>
          <w:sz w:val="20"/>
          <w:szCs w:val="20"/>
        </w:rPr>
        <w:t xml:space="preserve"> to the “expected CRC</w:t>
      </w:r>
      <w:r>
        <w:rPr>
          <w:rFonts w:asciiTheme="majorBidi" w:hAnsiTheme="majorBidi"/>
          <w:sz w:val="20"/>
          <w:szCs w:val="20"/>
        </w:rPr>
        <w:t xml:space="preserve"> bit</w:t>
      </w:r>
      <w:r w:rsidR="00761438" w:rsidRPr="00717222">
        <w:rPr>
          <w:rFonts w:asciiTheme="majorBidi" w:hAnsiTheme="majorBidi"/>
          <w:sz w:val="20"/>
          <w:szCs w:val="20"/>
        </w:rPr>
        <w:t xml:space="preserve">” values (corresponding to the </w:t>
      </w:r>
      <w:r w:rsidR="00761438" w:rsidRPr="00717222">
        <w:rPr>
          <w:rFonts w:asciiTheme="majorBidi" w:hAnsiTheme="majorBidi"/>
          <w:sz w:val="20"/>
          <w:szCs w:val="20"/>
          <w:lang w:bidi="he-IL"/>
        </w:rPr>
        <w:t>predecessor decoding path).</w:t>
      </w:r>
    </w:p>
    <w:p w14:paraId="73ECDC6D" w14:textId="1CF6E8C3" w:rsidR="00B62760" w:rsidRPr="00B62760" w:rsidRDefault="00761438" w:rsidP="0000048B">
      <w:pPr>
        <w:pStyle w:val="ListParagraph"/>
        <w:numPr>
          <w:ilvl w:val="1"/>
          <w:numId w:val="14"/>
        </w:numPr>
        <w:spacing w:after="60"/>
        <w:rPr>
          <w:rFonts w:asciiTheme="majorBidi" w:hAnsiTheme="majorBidi"/>
          <w:sz w:val="20"/>
          <w:szCs w:val="20"/>
        </w:rPr>
      </w:pPr>
      <w:r w:rsidRPr="00600E70">
        <w:rPr>
          <w:rFonts w:asciiTheme="majorBidi" w:hAnsiTheme="majorBidi"/>
          <w:sz w:val="20"/>
          <w:szCs w:val="20"/>
          <w:lang w:bidi="he-IL"/>
        </w:rPr>
        <w:t xml:space="preserve">Mark each decoding </w:t>
      </w:r>
      <w:r w:rsidR="00B62760">
        <w:rPr>
          <w:rFonts w:asciiTheme="majorBidi" w:hAnsiTheme="majorBidi"/>
          <w:sz w:val="20"/>
          <w:szCs w:val="20"/>
          <w:lang w:bidi="he-IL"/>
        </w:rPr>
        <w:t xml:space="preserve">path that failed the CRC check </w:t>
      </w:r>
      <w:r w:rsidRPr="00600E70">
        <w:rPr>
          <w:rFonts w:asciiTheme="majorBidi" w:hAnsiTheme="majorBidi"/>
          <w:sz w:val="20"/>
          <w:szCs w:val="20"/>
          <w:lang w:bidi="he-IL"/>
        </w:rPr>
        <w:t>as an “</w:t>
      </w:r>
      <w:r w:rsidRPr="00FB512B">
        <w:rPr>
          <w:rFonts w:asciiTheme="majorBidi" w:hAnsiTheme="majorBidi"/>
          <w:i/>
          <w:iCs/>
          <w:sz w:val="20"/>
          <w:szCs w:val="20"/>
          <w:lang w:bidi="he-IL"/>
        </w:rPr>
        <w:t>invalid candidate</w:t>
      </w:r>
      <w:r w:rsidRPr="00600E70">
        <w:rPr>
          <w:rFonts w:asciiTheme="majorBidi" w:hAnsiTheme="majorBidi"/>
          <w:sz w:val="20"/>
          <w:szCs w:val="20"/>
          <w:lang w:bidi="he-IL"/>
        </w:rPr>
        <w:t>”</w:t>
      </w:r>
      <w:r w:rsidRPr="00600E70">
        <w:rPr>
          <w:rStyle w:val="FootnoteReference"/>
          <w:rFonts w:asciiTheme="majorBidi" w:hAnsiTheme="majorBidi"/>
          <w:szCs w:val="20"/>
          <w:lang w:bidi="he-IL"/>
        </w:rPr>
        <w:footnoteReference w:id="5"/>
      </w:r>
      <w:r w:rsidRPr="00600E70">
        <w:rPr>
          <w:rFonts w:asciiTheme="majorBidi" w:hAnsiTheme="majorBidi"/>
          <w:sz w:val="20"/>
          <w:szCs w:val="20"/>
          <w:lang w:bidi="he-IL"/>
        </w:rPr>
        <w:t>.</w:t>
      </w:r>
      <w:r w:rsidR="00B62760">
        <w:rPr>
          <w:rFonts w:asciiTheme="majorBidi" w:hAnsiTheme="majorBidi"/>
          <w:sz w:val="20"/>
          <w:szCs w:val="20"/>
          <w:lang w:bidi="he-IL"/>
        </w:rPr>
        <w:t xml:space="preserve"> </w:t>
      </w:r>
      <w:r w:rsidR="00B62760" w:rsidRPr="00B62760">
        <w:rPr>
          <w:rFonts w:asciiTheme="majorBidi" w:hAnsiTheme="majorBidi"/>
          <w:sz w:val="20"/>
          <w:szCs w:val="20"/>
          <w:lang w:bidi="he-IL"/>
        </w:rPr>
        <w:t xml:space="preserve">Upon each </w:t>
      </w:r>
      <w:r w:rsidR="00B62760">
        <w:rPr>
          <w:rFonts w:asciiTheme="majorBidi" w:hAnsiTheme="majorBidi"/>
          <w:sz w:val="20"/>
          <w:szCs w:val="20"/>
          <w:lang w:bidi="he-IL"/>
        </w:rPr>
        <w:t>subsequent step of decoding an information bit</w:t>
      </w:r>
      <w:r w:rsidR="0000048B">
        <w:rPr>
          <w:rFonts w:asciiTheme="majorBidi" w:hAnsiTheme="majorBidi"/>
          <w:sz w:val="20"/>
          <w:szCs w:val="20"/>
          <w:lang w:bidi="he-IL"/>
        </w:rPr>
        <w:t xml:space="preserve"> / block</w:t>
      </w:r>
      <w:r w:rsidR="00B62760">
        <w:rPr>
          <w:rFonts w:asciiTheme="majorBidi" w:hAnsiTheme="majorBidi"/>
          <w:sz w:val="20"/>
          <w:szCs w:val="20"/>
          <w:lang w:bidi="he-IL"/>
        </w:rPr>
        <w:t xml:space="preserve">, mark each </w:t>
      </w:r>
      <w:r w:rsidR="00FB512B">
        <w:rPr>
          <w:rFonts w:asciiTheme="majorBidi" w:hAnsiTheme="majorBidi"/>
          <w:sz w:val="20"/>
          <w:szCs w:val="20"/>
          <w:lang w:bidi="he-IL"/>
        </w:rPr>
        <w:t>decoding path</w:t>
      </w:r>
      <w:r w:rsidR="00B62760">
        <w:rPr>
          <w:rFonts w:asciiTheme="majorBidi" w:hAnsiTheme="majorBidi"/>
          <w:sz w:val="20"/>
          <w:szCs w:val="20"/>
          <w:lang w:bidi="he-IL"/>
        </w:rPr>
        <w:t xml:space="preserve"> </w:t>
      </w:r>
      <w:r w:rsidR="00B62760" w:rsidRPr="00B62760">
        <w:rPr>
          <w:rFonts w:asciiTheme="majorBidi" w:hAnsiTheme="majorBidi"/>
          <w:sz w:val="20"/>
          <w:szCs w:val="20"/>
          <w:lang w:bidi="he-IL"/>
        </w:rPr>
        <w:t xml:space="preserve">which predecessor </w:t>
      </w:r>
      <w:r w:rsidR="00FB512B">
        <w:rPr>
          <w:rFonts w:asciiTheme="majorBidi" w:hAnsiTheme="majorBidi"/>
          <w:sz w:val="20"/>
          <w:szCs w:val="20"/>
          <w:lang w:bidi="he-IL"/>
        </w:rPr>
        <w:t>is marked “</w:t>
      </w:r>
      <w:r w:rsidR="00FB512B" w:rsidRPr="00FB512B">
        <w:rPr>
          <w:rFonts w:asciiTheme="majorBidi" w:hAnsiTheme="majorBidi"/>
          <w:i/>
          <w:iCs/>
          <w:sz w:val="20"/>
          <w:szCs w:val="20"/>
          <w:lang w:bidi="he-IL"/>
        </w:rPr>
        <w:t>invalid candidate</w:t>
      </w:r>
      <w:r w:rsidR="00FB512B">
        <w:rPr>
          <w:rFonts w:asciiTheme="majorBidi" w:hAnsiTheme="majorBidi"/>
          <w:sz w:val="20"/>
          <w:szCs w:val="20"/>
          <w:lang w:bidi="he-IL"/>
        </w:rPr>
        <w:t>”, as invalid, as well.</w:t>
      </w:r>
    </w:p>
    <w:p w14:paraId="5F1DDF4A" w14:textId="77777777" w:rsidR="0000048B" w:rsidRPr="00600E70" w:rsidRDefault="0000048B" w:rsidP="0000048B">
      <w:pPr>
        <w:pStyle w:val="ListParagraph"/>
        <w:numPr>
          <w:ilvl w:val="0"/>
          <w:numId w:val="14"/>
        </w:numPr>
        <w:spacing w:after="60"/>
        <w:rPr>
          <w:rFonts w:asciiTheme="majorBidi" w:hAnsiTheme="majorBidi"/>
          <w:sz w:val="20"/>
          <w:szCs w:val="20"/>
        </w:rPr>
      </w:pPr>
      <w:r>
        <w:rPr>
          <w:rFonts w:asciiTheme="majorBidi" w:hAnsiTheme="majorBidi"/>
          <w:sz w:val="20"/>
          <w:szCs w:val="20"/>
          <w:lang w:val="en-US"/>
        </w:rPr>
        <w:t>Proceed with decoding the rest of the non-frozen payload</w:t>
      </w:r>
    </w:p>
    <w:p w14:paraId="60D12494" w14:textId="399B209B" w:rsidR="00761438" w:rsidRDefault="00761438" w:rsidP="0000048B">
      <w:pPr>
        <w:pStyle w:val="ListParagraph"/>
        <w:numPr>
          <w:ilvl w:val="0"/>
          <w:numId w:val="14"/>
        </w:numPr>
        <w:spacing w:after="60"/>
        <w:rPr>
          <w:rFonts w:asciiTheme="majorBidi" w:hAnsiTheme="majorBidi"/>
          <w:sz w:val="20"/>
          <w:szCs w:val="20"/>
        </w:rPr>
      </w:pPr>
      <w:r w:rsidRPr="00600E70">
        <w:rPr>
          <w:rFonts w:asciiTheme="majorBidi" w:hAnsiTheme="majorBidi"/>
          <w:sz w:val="20"/>
          <w:szCs w:val="20"/>
        </w:rPr>
        <w:t xml:space="preserve">If at any </w:t>
      </w:r>
      <w:r w:rsidR="00FB512B">
        <w:rPr>
          <w:rFonts w:asciiTheme="majorBidi" w:hAnsiTheme="majorBidi"/>
          <w:sz w:val="20"/>
          <w:szCs w:val="20"/>
        </w:rPr>
        <w:t xml:space="preserve">decoding </w:t>
      </w:r>
      <w:r w:rsidRPr="00600E70">
        <w:rPr>
          <w:rFonts w:asciiTheme="majorBidi" w:hAnsiTheme="majorBidi"/>
          <w:sz w:val="20"/>
          <w:szCs w:val="20"/>
        </w:rPr>
        <w:t>stage, all decoding paths are marked as “</w:t>
      </w:r>
      <w:r w:rsidRPr="00FB512B">
        <w:rPr>
          <w:rFonts w:asciiTheme="majorBidi" w:hAnsiTheme="majorBidi"/>
          <w:i/>
          <w:iCs/>
          <w:sz w:val="20"/>
          <w:szCs w:val="20"/>
        </w:rPr>
        <w:t>invalid candidates</w:t>
      </w:r>
      <w:r w:rsidRPr="00600E70">
        <w:rPr>
          <w:rFonts w:asciiTheme="majorBidi" w:hAnsiTheme="majorBidi"/>
          <w:sz w:val="20"/>
          <w:szCs w:val="20"/>
        </w:rPr>
        <w:t>”, terminate decoding and declare an error.</w:t>
      </w:r>
    </w:p>
    <w:p w14:paraId="527519A8" w14:textId="77777777" w:rsidR="00761438" w:rsidRPr="00600E70" w:rsidRDefault="00761438" w:rsidP="00761438">
      <w:pPr>
        <w:pStyle w:val="ListParagraph"/>
        <w:numPr>
          <w:ilvl w:val="0"/>
          <w:numId w:val="14"/>
        </w:numPr>
        <w:spacing w:after="60"/>
        <w:rPr>
          <w:rFonts w:asciiTheme="majorBidi" w:hAnsiTheme="majorBidi"/>
          <w:sz w:val="20"/>
          <w:szCs w:val="20"/>
        </w:rPr>
      </w:pPr>
      <w:r w:rsidRPr="00600E70">
        <w:rPr>
          <w:rFonts w:asciiTheme="majorBidi" w:hAnsiTheme="majorBidi"/>
          <w:sz w:val="20"/>
          <w:szCs w:val="20"/>
        </w:rPr>
        <w:t xml:space="preserve">After SCL decoding ends, select the best decoding path that satisfies the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oMath>
      <w:r w:rsidRPr="00600E70">
        <w:rPr>
          <w:rFonts w:asciiTheme="majorBidi" w:hAnsiTheme="majorBidi"/>
          <w:sz w:val="20"/>
          <w:szCs w:val="20"/>
        </w:rPr>
        <w:t xml:space="preserve">-bit CRC (XOR’ed with the corresponding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oMath>
      <w:r w:rsidRPr="00600E70">
        <w:rPr>
          <w:rFonts w:asciiTheme="majorBidi" w:hAnsiTheme="majorBidi"/>
          <w:sz w:val="20"/>
          <w:szCs w:val="20"/>
        </w:rPr>
        <w:t xml:space="preserve"> UE-ID values). If that decoding path is marked as “</w:t>
      </w:r>
      <w:r w:rsidRPr="00FB512B">
        <w:rPr>
          <w:rFonts w:asciiTheme="majorBidi" w:hAnsiTheme="majorBidi"/>
          <w:i/>
          <w:iCs/>
          <w:sz w:val="20"/>
          <w:szCs w:val="20"/>
        </w:rPr>
        <w:t>invalid candidate</w:t>
      </w:r>
      <w:r w:rsidRPr="00600E70">
        <w:rPr>
          <w:rFonts w:asciiTheme="majorBidi" w:hAnsiTheme="majorBidi"/>
          <w:sz w:val="20"/>
          <w:szCs w:val="20"/>
        </w:rPr>
        <w:t>”, declare decoding failure</w:t>
      </w:r>
      <w:r w:rsidRPr="00600E70">
        <w:rPr>
          <w:rStyle w:val="FootnoteReference"/>
          <w:rFonts w:asciiTheme="majorBidi" w:hAnsiTheme="majorBidi"/>
          <w:szCs w:val="20"/>
        </w:rPr>
        <w:footnoteReference w:id="6"/>
      </w:r>
      <w:r w:rsidRPr="00600E70">
        <w:rPr>
          <w:rFonts w:asciiTheme="majorBidi" w:hAnsiTheme="majorBidi"/>
          <w:sz w:val="20"/>
          <w:szCs w:val="20"/>
        </w:rPr>
        <w:t>.</w:t>
      </w:r>
    </w:p>
    <w:bookmarkEnd w:id="22"/>
    <w:p w14:paraId="71661E57" w14:textId="77777777" w:rsidR="00BE624D" w:rsidRDefault="00BE624D" w:rsidP="00162801">
      <w:pPr>
        <w:rPr>
          <w:highlight w:val="yellow"/>
          <w:lang w:eastAsia="en-US"/>
        </w:rPr>
      </w:pPr>
    </w:p>
    <w:p w14:paraId="75A6E76A" w14:textId="5B39E1F3" w:rsidR="005C0A0B" w:rsidRDefault="000D5FE9" w:rsidP="00AF5D52">
      <w:pPr>
        <w:pStyle w:val="Heading1"/>
      </w:pPr>
      <w:r>
        <w:t xml:space="preserve">Proposed </w:t>
      </w:r>
      <w:r w:rsidR="00FC76B0">
        <w:t>Split-CRC</w:t>
      </w:r>
      <w:r w:rsidR="00AF5D52">
        <w:t xml:space="preserve"> </w:t>
      </w:r>
      <w:r w:rsidR="00E74760">
        <w:t>Construction</w:t>
      </w:r>
      <w:r w:rsidR="00FC76B0">
        <w:t>s</w:t>
      </w:r>
      <w:r w:rsidR="00E74760">
        <w:t xml:space="preserve"> </w:t>
      </w:r>
    </w:p>
    <w:p w14:paraId="0380F3BD" w14:textId="40EFB222" w:rsidR="00FC76B0" w:rsidRPr="00DD11C8" w:rsidRDefault="00FC76B0" w:rsidP="00FC76B0">
      <w:pPr>
        <w:spacing w:before="60" w:after="0"/>
      </w:pPr>
      <w:r>
        <w:rPr>
          <w:lang w:eastAsia="en-US"/>
        </w:rPr>
        <w:t xml:space="preserve">In this section, we propose </w:t>
      </w:r>
      <w:r w:rsidRPr="00DD11C8">
        <w:t>two variants</w:t>
      </w:r>
      <w:r>
        <w:t xml:space="preserve"> of Split-CRC code construction</w:t>
      </w:r>
      <w:r w:rsidRPr="00DD11C8">
        <w:t>:</w:t>
      </w:r>
    </w:p>
    <w:p w14:paraId="3112E319" w14:textId="44D07B27" w:rsidR="00FC76B0" w:rsidRPr="00FC76B0" w:rsidRDefault="001E49E2" w:rsidP="00FC76B0">
      <w:pPr>
        <w:pStyle w:val="ListParagraph"/>
        <w:numPr>
          <w:ilvl w:val="0"/>
          <w:numId w:val="23"/>
        </w:numPr>
        <w:spacing w:before="60"/>
        <w:rPr>
          <w:rFonts w:asciiTheme="majorBidi" w:hAnsiTheme="majorBidi"/>
          <w:i/>
          <w:iCs/>
          <w:sz w:val="20"/>
          <w:szCs w:val="20"/>
        </w:rPr>
      </w:pPr>
      <w:r>
        <w:rPr>
          <w:rFonts w:asciiTheme="majorBidi" w:hAnsiTheme="majorBidi"/>
          <w:sz w:val="20"/>
          <w:szCs w:val="20"/>
        </w:rPr>
        <w:t>Variant 1: a</w:t>
      </w:r>
      <w:r w:rsidR="00FC76B0">
        <w:rPr>
          <w:rFonts w:asciiTheme="majorBidi" w:hAnsiTheme="majorBidi"/>
          <w:sz w:val="20"/>
          <w:szCs w:val="20"/>
        </w:rPr>
        <w:t xml:space="preserve"> simplified scheme following the CRC interleaving of </w:t>
      </w:r>
      <w:r w:rsidR="00FC76B0" w:rsidRPr="00DD11C8">
        <w:rPr>
          <w:rFonts w:asciiTheme="majorBidi" w:hAnsiTheme="majorBidi"/>
          <w:sz w:val="20"/>
          <w:szCs w:val="20"/>
        </w:rPr>
        <w:t xml:space="preserve">Distributed-CRC construction </w:t>
      </w:r>
      <w:r w:rsidR="00FC76B0" w:rsidRPr="00DD11C8">
        <w:rPr>
          <w:rFonts w:asciiTheme="majorBidi" w:hAnsiTheme="majorBidi"/>
          <w:sz w:val="20"/>
          <w:szCs w:val="20"/>
        </w:rPr>
        <w:fldChar w:fldCharType="begin"/>
      </w:r>
      <w:r w:rsidR="00FC76B0" w:rsidRPr="00DD11C8">
        <w:rPr>
          <w:rFonts w:asciiTheme="majorBidi" w:hAnsiTheme="majorBidi"/>
          <w:sz w:val="20"/>
          <w:szCs w:val="20"/>
        </w:rPr>
        <w:instrText xml:space="preserve"> REF _Ref487997474 \r \h </w:instrText>
      </w:r>
      <w:r w:rsidR="00FC76B0">
        <w:rPr>
          <w:rFonts w:asciiTheme="majorBidi" w:hAnsiTheme="majorBidi"/>
          <w:sz w:val="20"/>
          <w:szCs w:val="20"/>
        </w:rPr>
        <w:instrText xml:space="preserve"> \* MERGEFORMAT </w:instrText>
      </w:r>
      <w:r w:rsidR="00FC76B0" w:rsidRPr="00DD11C8">
        <w:rPr>
          <w:rFonts w:asciiTheme="majorBidi" w:hAnsiTheme="majorBidi"/>
          <w:sz w:val="20"/>
          <w:szCs w:val="20"/>
        </w:rPr>
      </w:r>
      <w:r w:rsidR="00FC76B0" w:rsidRPr="00DD11C8">
        <w:rPr>
          <w:rFonts w:asciiTheme="majorBidi" w:hAnsiTheme="majorBidi"/>
          <w:sz w:val="20"/>
          <w:szCs w:val="20"/>
        </w:rPr>
        <w:fldChar w:fldCharType="separate"/>
      </w:r>
      <w:r w:rsidR="00DC1287">
        <w:rPr>
          <w:rFonts w:asciiTheme="majorBidi" w:hAnsiTheme="majorBidi"/>
          <w:sz w:val="20"/>
          <w:szCs w:val="20"/>
          <w:cs/>
        </w:rPr>
        <w:t>‎</w:t>
      </w:r>
      <w:r w:rsidR="00DC1287">
        <w:rPr>
          <w:rFonts w:asciiTheme="majorBidi" w:hAnsiTheme="majorBidi"/>
          <w:sz w:val="20"/>
          <w:szCs w:val="20"/>
        </w:rPr>
        <w:t>[4]</w:t>
      </w:r>
      <w:r w:rsidR="00FC76B0" w:rsidRPr="00DD11C8">
        <w:rPr>
          <w:rFonts w:asciiTheme="majorBidi" w:hAnsiTheme="majorBidi"/>
          <w:sz w:val="20"/>
          <w:szCs w:val="20"/>
        </w:rPr>
        <w:fldChar w:fldCharType="end"/>
      </w:r>
      <w:r w:rsidR="00FC76B0">
        <w:rPr>
          <w:rFonts w:asciiTheme="majorBidi" w:hAnsiTheme="majorBidi"/>
          <w:sz w:val="20"/>
          <w:szCs w:val="20"/>
        </w:rPr>
        <w:t>.</w:t>
      </w:r>
    </w:p>
    <w:p w14:paraId="2FDD984E" w14:textId="574CA692" w:rsidR="00FC76B0" w:rsidRDefault="001E49E2" w:rsidP="00FC76B0">
      <w:pPr>
        <w:pStyle w:val="ListParagraph"/>
        <w:numPr>
          <w:ilvl w:val="0"/>
          <w:numId w:val="23"/>
        </w:numPr>
        <w:spacing w:before="60"/>
        <w:rPr>
          <w:rFonts w:asciiTheme="majorBidi" w:hAnsiTheme="majorBidi"/>
          <w:sz w:val="20"/>
          <w:szCs w:val="20"/>
        </w:rPr>
      </w:pPr>
      <w:r>
        <w:rPr>
          <w:rFonts w:asciiTheme="majorBidi" w:hAnsiTheme="majorBidi"/>
          <w:sz w:val="20"/>
          <w:szCs w:val="20"/>
        </w:rPr>
        <w:t xml:space="preserve">Variant 2: </w:t>
      </w:r>
      <w:r w:rsidR="00FC76B0">
        <w:rPr>
          <w:rFonts w:asciiTheme="majorBidi" w:hAnsiTheme="majorBidi"/>
          <w:sz w:val="20"/>
          <w:szCs w:val="20"/>
        </w:rPr>
        <w:t>Optimized Split-CRC construction, based on a low-cost profiling algorithm, on a per-code basis.</w:t>
      </w:r>
    </w:p>
    <w:p w14:paraId="57CDE63F" w14:textId="0521187D" w:rsidR="00FC76B0" w:rsidRDefault="00FC76B0" w:rsidP="00FC76B0">
      <w:pPr>
        <w:pStyle w:val="ListParagraph"/>
        <w:numPr>
          <w:ilvl w:val="1"/>
          <w:numId w:val="23"/>
        </w:numPr>
        <w:spacing w:before="60"/>
        <w:rPr>
          <w:rFonts w:asciiTheme="majorBidi" w:hAnsiTheme="majorBidi"/>
          <w:sz w:val="20"/>
          <w:szCs w:val="20"/>
        </w:rPr>
      </w:pPr>
      <w:r>
        <w:rPr>
          <w:rFonts w:asciiTheme="majorBidi" w:hAnsiTheme="majorBidi"/>
          <w:sz w:val="20"/>
          <w:szCs w:val="20"/>
        </w:rPr>
        <w:t xml:space="preserve">The optimization algorithm itself is described in Subsection </w:t>
      </w:r>
      <w:r>
        <w:rPr>
          <w:rFonts w:asciiTheme="majorBidi" w:hAnsiTheme="majorBidi"/>
          <w:sz w:val="20"/>
          <w:szCs w:val="20"/>
        </w:rPr>
        <w:fldChar w:fldCharType="begin"/>
      </w:r>
      <w:r>
        <w:rPr>
          <w:rFonts w:asciiTheme="majorBidi" w:hAnsiTheme="majorBidi"/>
          <w:sz w:val="20"/>
          <w:szCs w:val="20"/>
        </w:rPr>
        <w:instrText xml:space="preserve"> REF _Ref488263031 \r \h </w:instrText>
      </w:r>
      <w:r>
        <w:rPr>
          <w:rFonts w:asciiTheme="majorBidi" w:hAnsiTheme="majorBidi"/>
          <w:sz w:val="20"/>
          <w:szCs w:val="20"/>
        </w:rPr>
      </w:r>
      <w:r>
        <w:rPr>
          <w:rFonts w:asciiTheme="majorBidi" w:hAnsiTheme="majorBidi"/>
          <w:sz w:val="20"/>
          <w:szCs w:val="20"/>
        </w:rPr>
        <w:fldChar w:fldCharType="separate"/>
      </w:r>
      <w:r w:rsidR="00DC1287">
        <w:rPr>
          <w:rFonts w:asciiTheme="majorBidi" w:hAnsiTheme="majorBidi"/>
          <w:sz w:val="20"/>
          <w:szCs w:val="20"/>
          <w:cs/>
        </w:rPr>
        <w:t>‎</w:t>
      </w:r>
      <w:r w:rsidR="00DC1287">
        <w:rPr>
          <w:rFonts w:asciiTheme="majorBidi" w:hAnsiTheme="majorBidi"/>
          <w:sz w:val="20"/>
          <w:szCs w:val="20"/>
        </w:rPr>
        <w:t>3.2.3</w:t>
      </w:r>
      <w:r>
        <w:rPr>
          <w:rFonts w:asciiTheme="majorBidi" w:hAnsiTheme="majorBidi"/>
          <w:sz w:val="20"/>
          <w:szCs w:val="20"/>
        </w:rPr>
        <w:fldChar w:fldCharType="end"/>
      </w:r>
      <w:r>
        <w:rPr>
          <w:rFonts w:asciiTheme="majorBidi" w:hAnsiTheme="majorBidi"/>
          <w:sz w:val="20"/>
          <w:szCs w:val="20"/>
        </w:rPr>
        <w:t>.</w:t>
      </w:r>
    </w:p>
    <w:p w14:paraId="29BF8CE6" w14:textId="6F4BBA46" w:rsidR="00FC76B0" w:rsidRDefault="00FC76B0" w:rsidP="00FC76B0">
      <w:pPr>
        <w:pStyle w:val="ListParagraph"/>
        <w:numPr>
          <w:ilvl w:val="1"/>
          <w:numId w:val="23"/>
        </w:numPr>
        <w:spacing w:before="60"/>
        <w:rPr>
          <w:rFonts w:asciiTheme="majorBidi" w:hAnsiTheme="majorBidi"/>
          <w:sz w:val="20"/>
          <w:szCs w:val="20"/>
        </w:rPr>
      </w:pPr>
      <w:r>
        <w:rPr>
          <w:rFonts w:asciiTheme="majorBidi" w:hAnsiTheme="majorBidi"/>
          <w:sz w:val="20"/>
          <w:szCs w:val="20"/>
        </w:rPr>
        <w:t xml:space="preserve">Unlike </w:t>
      </w:r>
      <w:r>
        <w:rPr>
          <w:rFonts w:asciiTheme="majorBidi" w:hAnsiTheme="majorBidi"/>
          <w:sz w:val="20"/>
          <w:szCs w:val="20"/>
        </w:rPr>
        <w:fldChar w:fldCharType="begin"/>
      </w:r>
      <w:r>
        <w:rPr>
          <w:rFonts w:asciiTheme="majorBidi" w:hAnsiTheme="majorBidi"/>
          <w:sz w:val="20"/>
          <w:szCs w:val="20"/>
        </w:rPr>
        <w:instrText xml:space="preserve"> REF _Ref487997918 \r \h </w:instrText>
      </w:r>
      <w:r>
        <w:rPr>
          <w:rFonts w:asciiTheme="majorBidi" w:hAnsiTheme="majorBidi"/>
          <w:sz w:val="20"/>
          <w:szCs w:val="20"/>
        </w:rPr>
      </w:r>
      <w:r>
        <w:rPr>
          <w:rFonts w:asciiTheme="majorBidi" w:hAnsiTheme="majorBidi"/>
          <w:sz w:val="20"/>
          <w:szCs w:val="20"/>
        </w:rPr>
        <w:fldChar w:fldCharType="separate"/>
      </w:r>
      <w:r w:rsidR="00DC1287">
        <w:rPr>
          <w:rFonts w:asciiTheme="majorBidi" w:hAnsiTheme="majorBidi"/>
          <w:sz w:val="20"/>
          <w:szCs w:val="20"/>
          <w:cs/>
        </w:rPr>
        <w:t>‎</w:t>
      </w:r>
      <w:r w:rsidR="00DC1287">
        <w:rPr>
          <w:rFonts w:asciiTheme="majorBidi" w:hAnsiTheme="majorBidi"/>
          <w:sz w:val="20"/>
          <w:szCs w:val="20"/>
        </w:rPr>
        <w:t>[3]</w:t>
      </w:r>
      <w:r>
        <w:rPr>
          <w:rFonts w:asciiTheme="majorBidi" w:hAnsiTheme="majorBidi"/>
          <w:sz w:val="20"/>
          <w:szCs w:val="20"/>
        </w:rPr>
        <w:fldChar w:fldCharType="end"/>
      </w:r>
      <w:r>
        <w:rPr>
          <w:rFonts w:asciiTheme="majorBidi" w:hAnsiTheme="majorBidi"/>
          <w:sz w:val="20"/>
          <w:szCs w:val="20"/>
        </w:rPr>
        <w:t>, where we focused on optimizing ET gains at the possible price of FAR penalty, the optimization scheme guarantees no FAR degradation.</w:t>
      </w:r>
    </w:p>
    <w:p w14:paraId="4E8C0005" w14:textId="170341B4" w:rsidR="00FC76B0" w:rsidRDefault="00FC76B0" w:rsidP="00FC76B0">
      <w:pPr>
        <w:pStyle w:val="ListParagraph"/>
        <w:numPr>
          <w:ilvl w:val="1"/>
          <w:numId w:val="23"/>
        </w:numPr>
        <w:spacing w:before="60"/>
        <w:rPr>
          <w:rFonts w:asciiTheme="majorBidi" w:hAnsiTheme="majorBidi"/>
          <w:sz w:val="20"/>
          <w:szCs w:val="20"/>
        </w:rPr>
      </w:pPr>
      <w:r>
        <w:rPr>
          <w:rFonts w:asciiTheme="majorBidi" w:hAnsiTheme="majorBidi"/>
          <w:sz w:val="20"/>
          <w:szCs w:val="20"/>
        </w:rPr>
        <w:lastRenderedPageBreak/>
        <w:t xml:space="preserve">We believe this scheme allows us to </w:t>
      </w:r>
      <w:r w:rsidRPr="00FC76B0">
        <w:rPr>
          <w:rFonts w:asciiTheme="majorBidi" w:hAnsiTheme="majorBidi"/>
          <w:sz w:val="20"/>
          <w:szCs w:val="20"/>
          <w:u w:val="single"/>
        </w:rPr>
        <w:t>achieve the best ET gains possible</w:t>
      </w:r>
      <w:r>
        <w:rPr>
          <w:rFonts w:asciiTheme="majorBidi" w:hAnsiTheme="majorBidi"/>
          <w:sz w:val="20"/>
          <w:szCs w:val="20"/>
        </w:rPr>
        <w:t xml:space="preserve"> for a parity – based polar code construction (that satisfies FAR requirement).</w:t>
      </w:r>
    </w:p>
    <w:p w14:paraId="569DFB45" w14:textId="0AF17710" w:rsidR="00FC76B0" w:rsidRPr="00FC76B0" w:rsidRDefault="00FC76B0" w:rsidP="00FC76B0">
      <w:pPr>
        <w:rPr>
          <w:lang w:eastAsia="en-US"/>
        </w:rPr>
      </w:pPr>
    </w:p>
    <w:p w14:paraId="1EB3964C" w14:textId="4050AEB7" w:rsidR="000D5F14" w:rsidRPr="00703052" w:rsidRDefault="001E49E2" w:rsidP="00703052">
      <w:pPr>
        <w:spacing w:after="60"/>
        <w:rPr>
          <w:lang w:eastAsia="en-US"/>
        </w:rPr>
      </w:pPr>
      <w:r w:rsidRPr="00703052">
        <w:t>For both construction variants, t</w:t>
      </w:r>
      <w:r w:rsidR="000D5F14" w:rsidRPr="00703052">
        <w:rPr>
          <w:lang w:eastAsia="en-US"/>
        </w:rPr>
        <w:t>he following values are proposed for DL control channels:</w:t>
      </w:r>
    </w:p>
    <w:p w14:paraId="6A99A2B8" w14:textId="77777777" w:rsidR="000D5F14" w:rsidRPr="00703052" w:rsidRDefault="000D5F14" w:rsidP="00703052">
      <w:pPr>
        <w:pStyle w:val="ListParagraph"/>
        <w:numPr>
          <w:ilvl w:val="0"/>
          <w:numId w:val="5"/>
        </w:numPr>
        <w:spacing w:after="60"/>
        <w:rPr>
          <w:rFonts w:asciiTheme="majorBidi" w:eastAsia="SimSun" w:hAnsiTheme="majorBidi"/>
          <w:sz w:val="20"/>
          <w:szCs w:val="20"/>
        </w:rPr>
      </w:pPr>
      <w:bookmarkStart w:id="23" w:name="OLE_LINK35"/>
      <w:r w:rsidRPr="00703052">
        <w:rPr>
          <w:rFonts w:asciiTheme="majorBidi" w:hAnsiTheme="majorBidi"/>
          <w:sz w:val="20"/>
          <w:szCs w:val="20"/>
        </w:rPr>
        <w:t xml:space="preserve">Under working assumptions for DL evaluations,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FAR,DL</m:t>
            </m:r>
          </m:sub>
        </m:sSub>
      </m:oMath>
      <w:r w:rsidRPr="00703052">
        <w:rPr>
          <w:rFonts w:asciiTheme="majorBidi" w:hAnsiTheme="majorBidi"/>
          <w:sz w:val="20"/>
          <w:szCs w:val="20"/>
        </w:rPr>
        <w:t>=16, thus C=</w:t>
      </w:r>
      <w:bookmarkStart w:id="24" w:name="OLE_LINK17"/>
      <w:r w:rsidRPr="00703052">
        <w:rPr>
          <w:rFonts w:asciiTheme="majorBidi" w:hAnsiTheme="majorBidi"/>
          <w:sz w:val="20"/>
          <w:szCs w:val="20"/>
        </w:rPr>
        <w:t>J+J’=</w:t>
      </w:r>
      <w:bookmarkStart w:id="25" w:name="OLE_LINK18"/>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FAR,DL</m:t>
            </m:r>
          </m:sub>
        </m:sSub>
        <m:r>
          <w:rPr>
            <w:rFonts w:ascii="Cambria Math" w:hAnsi="Cambria Math"/>
            <w:sz w:val="20"/>
            <w:szCs w:val="20"/>
          </w:rPr>
          <m:t>+3</m:t>
        </m:r>
      </m:oMath>
      <w:bookmarkEnd w:id="25"/>
      <w:r w:rsidRPr="00703052">
        <w:rPr>
          <w:rFonts w:asciiTheme="majorBidi" w:hAnsiTheme="majorBidi"/>
          <w:sz w:val="20"/>
          <w:szCs w:val="20"/>
        </w:rPr>
        <w:t>=19 bits</w:t>
      </w:r>
      <w:bookmarkEnd w:id="24"/>
    </w:p>
    <w:p w14:paraId="23046721" w14:textId="77777777" w:rsidR="000D5F14" w:rsidRPr="00703052" w:rsidRDefault="001B2F4C" w:rsidP="00703052">
      <w:pPr>
        <w:pStyle w:val="ListParagraph"/>
        <w:numPr>
          <w:ilvl w:val="0"/>
          <w:numId w:val="5"/>
        </w:numPr>
        <w:spacing w:after="60"/>
        <w:rPr>
          <w:rFonts w:asciiTheme="majorBidi" w:eastAsia="SimSun" w:hAnsiTheme="majorBidi"/>
          <w:sz w:val="20"/>
          <w:szCs w:val="20"/>
        </w:rPr>
      </w:pPr>
      <m:oMath>
        <m:sSub>
          <m:sSubPr>
            <m:ctrlPr>
              <w:rPr>
                <w:rFonts w:ascii="Cambria Math" w:eastAsia="SimSun" w:hAnsi="Cambria Math"/>
                <w:i/>
                <w:sz w:val="20"/>
                <w:szCs w:val="20"/>
              </w:rPr>
            </m:ctrlPr>
          </m:sSubPr>
          <m:e>
            <m:r>
              <w:rPr>
                <w:rFonts w:ascii="Cambria Math" w:eastAsia="SimSun" w:hAnsi="Cambria Math"/>
                <w:sz w:val="20"/>
                <w:szCs w:val="20"/>
              </w:rPr>
              <m:t>C</m:t>
            </m:r>
          </m:e>
          <m:sub>
            <m:r>
              <w:rPr>
                <w:rFonts w:ascii="Cambria Math" w:eastAsia="SimSun" w:hAnsi="Cambria Math"/>
                <w:sz w:val="20"/>
                <w:szCs w:val="20"/>
              </w:rPr>
              <m:t>1</m:t>
            </m:r>
          </m:sub>
        </m:sSub>
        <m:r>
          <w:rPr>
            <w:rFonts w:ascii="Cambria Math" w:eastAsia="SimSun" w:hAnsi="Cambria Math"/>
            <w:sz w:val="20"/>
            <w:szCs w:val="20"/>
          </w:rPr>
          <m:t>=5</m:t>
        </m:r>
      </m:oMath>
      <w:r w:rsidR="000D5F14" w:rsidRPr="00703052">
        <w:rPr>
          <w:rFonts w:asciiTheme="majorBidi" w:eastAsia="SimSun" w:hAnsiTheme="majorBidi"/>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C</m:t>
            </m:r>
          </m:e>
          <m:sub>
            <m:r>
              <w:rPr>
                <w:rFonts w:ascii="Cambria Math" w:eastAsia="SimSun" w:hAnsi="Cambria Math"/>
                <w:sz w:val="20"/>
                <w:szCs w:val="20"/>
              </w:rPr>
              <m:t>2</m:t>
            </m:r>
          </m:sub>
        </m:sSub>
        <m:r>
          <w:rPr>
            <w:rFonts w:ascii="Cambria Math" w:eastAsia="SimSun" w:hAnsi="Cambria Math"/>
            <w:sz w:val="20"/>
            <w:szCs w:val="20"/>
          </w:rPr>
          <m:t>=14</m:t>
        </m:r>
      </m:oMath>
      <w:r w:rsidR="000D5F14" w:rsidRPr="00703052">
        <w:rPr>
          <w:rFonts w:asciiTheme="majorBidi" w:eastAsia="SimSun" w:hAnsiTheme="majorBidi"/>
          <w:sz w:val="20"/>
          <w:szCs w:val="20"/>
        </w:rPr>
        <w:t xml:space="preserve"> bits</w:t>
      </w:r>
    </w:p>
    <w:p w14:paraId="3AB47316" w14:textId="77777777" w:rsidR="000D5F14" w:rsidRPr="00703052" w:rsidRDefault="000D5F14" w:rsidP="00703052">
      <w:pPr>
        <w:pStyle w:val="ListParagraph"/>
        <w:numPr>
          <w:ilvl w:val="0"/>
          <w:numId w:val="5"/>
        </w:numPr>
        <w:spacing w:after="60"/>
        <w:rPr>
          <w:rFonts w:asciiTheme="majorBidi" w:eastAsia="SimSun" w:hAnsiTheme="majorBidi"/>
          <w:sz w:val="20"/>
          <w:szCs w:val="20"/>
        </w:rPr>
      </w:pPr>
      <w:r w:rsidRPr="00703052">
        <w:rPr>
          <w:rFonts w:asciiTheme="majorBidi" w:eastAsia="SimSun" w:hAnsiTheme="majorBidi"/>
          <w:sz w:val="20"/>
          <w:szCs w:val="20"/>
        </w:rPr>
        <w:t xml:space="preserve">The 14-bit CRC polynomial is </w:t>
      </w:r>
      <w:r w:rsidRPr="00703052">
        <w:rPr>
          <w:rFonts w:asciiTheme="majorBidi" w:eastAsia="SimSun" w:hAnsiTheme="majorBidi"/>
          <w:i/>
          <w:iCs/>
          <w:sz w:val="20"/>
          <w:szCs w:val="20"/>
        </w:rPr>
        <w:t>g(x) = x^14 + x^12 + x^8 + x^6 + x^4 + x + 1</w:t>
      </w:r>
      <w:r w:rsidRPr="00703052">
        <w:rPr>
          <w:rFonts w:asciiTheme="majorBidi" w:eastAsia="SimSun" w:hAnsiTheme="majorBidi"/>
          <w:sz w:val="20"/>
          <w:szCs w:val="20"/>
        </w:rPr>
        <w:t xml:space="preserve"> (0x28A9)</w:t>
      </w:r>
    </w:p>
    <w:bookmarkEnd w:id="23"/>
    <w:p w14:paraId="001A67BB" w14:textId="77777777" w:rsidR="00E74760" w:rsidRPr="00E74760" w:rsidRDefault="00E74760" w:rsidP="00E74760">
      <w:pPr>
        <w:rPr>
          <w:lang w:eastAsia="en-US"/>
        </w:rPr>
      </w:pPr>
    </w:p>
    <w:p w14:paraId="4D7F78BC" w14:textId="494C4118" w:rsidR="00E74760" w:rsidRDefault="00E74760" w:rsidP="00AF5D52">
      <w:pPr>
        <w:pStyle w:val="Heading2"/>
      </w:pPr>
      <w:bookmarkStart w:id="26" w:name="_Ref488251029"/>
      <w:r>
        <w:t>Variant 1</w:t>
      </w:r>
      <w:bookmarkEnd w:id="26"/>
      <w:r w:rsidR="00703052">
        <w:t xml:space="preserve"> – Placing </w:t>
      </w:r>
      <w:r w:rsidR="00D508D0">
        <w:t>C</w:t>
      </w:r>
      <w:r w:rsidR="00D508D0" w:rsidRPr="00D508D0">
        <w:rPr>
          <w:vertAlign w:val="subscript"/>
        </w:rPr>
        <w:t>1</w:t>
      </w:r>
      <w:r w:rsidR="00703052">
        <w:t xml:space="preserve"> CRC bits at Distributed-CRC Positions</w:t>
      </w:r>
    </w:p>
    <w:p w14:paraId="269087B7" w14:textId="75D7E6A6" w:rsidR="008B0388" w:rsidRPr="00AC09F7" w:rsidRDefault="00703052" w:rsidP="008B0388">
      <w:pPr>
        <w:rPr>
          <w:rFonts w:ascii="Times New Roman" w:hAnsi="Times New Roman" w:cs="Times New Roman"/>
        </w:rPr>
      </w:pPr>
      <w:r>
        <w:rPr>
          <w:lang w:eastAsia="en-US"/>
        </w:rPr>
        <w:t xml:space="preserve">In this construction variant, the locations of </w:t>
      </w:r>
      <m:oMath>
        <m:sSub>
          <m:sSubPr>
            <m:ctrlPr>
              <w:rPr>
                <w:rFonts w:ascii="Cambria Math" w:hAnsi="Cambria Math"/>
                <w:i/>
                <w:lang w:eastAsia="en-US"/>
              </w:rPr>
            </m:ctrlPr>
          </m:sSubPr>
          <m:e>
            <m:r>
              <w:rPr>
                <w:rFonts w:ascii="Cambria Math" w:hAnsi="Cambria Math"/>
                <w:lang w:eastAsia="en-US"/>
              </w:rPr>
              <m:t>C</m:t>
            </m:r>
          </m:e>
          <m:sub>
            <m:r>
              <w:rPr>
                <w:rFonts w:ascii="Cambria Math" w:hAnsi="Cambria Math"/>
                <w:lang w:eastAsia="en-US"/>
              </w:rPr>
              <m:t>1</m:t>
            </m:r>
          </m:sub>
        </m:sSub>
      </m:oMath>
      <w:r>
        <w:rPr>
          <w:lang w:eastAsia="en-US"/>
        </w:rPr>
        <w:t xml:space="preserve"> distributed CRC bits are determined according to the procedure defined in </w:t>
      </w:r>
      <w:r>
        <w:rPr>
          <w:lang w:eastAsia="en-US"/>
        </w:rPr>
        <w:fldChar w:fldCharType="begin"/>
      </w:r>
      <w:r>
        <w:rPr>
          <w:lang w:eastAsia="en-US"/>
        </w:rPr>
        <w:instrText xml:space="preserve"> REF _Ref487997474 \r \h </w:instrText>
      </w:r>
      <w:r>
        <w:rPr>
          <w:lang w:eastAsia="en-US"/>
        </w:rPr>
      </w:r>
      <w:r>
        <w:rPr>
          <w:lang w:eastAsia="en-US"/>
        </w:rPr>
        <w:fldChar w:fldCharType="separate"/>
      </w:r>
      <w:r w:rsidR="00DC1287">
        <w:rPr>
          <w:cs/>
          <w:lang w:eastAsia="en-US"/>
        </w:rPr>
        <w:t>‎</w:t>
      </w:r>
      <w:r w:rsidR="00DC1287">
        <w:rPr>
          <w:lang w:eastAsia="en-US"/>
        </w:rPr>
        <w:t>[4]</w:t>
      </w:r>
      <w:r>
        <w:rPr>
          <w:lang w:eastAsia="en-US"/>
        </w:rPr>
        <w:fldChar w:fldCharType="end"/>
      </w:r>
      <w:r>
        <w:rPr>
          <w:lang w:eastAsia="en-US"/>
        </w:rPr>
        <w:t xml:space="preserve">. In this contribution, we took the locations obtained for the </w:t>
      </w:r>
      <w:r w:rsidR="002B7162">
        <w:rPr>
          <w:lang w:eastAsia="en-US"/>
        </w:rPr>
        <w:t xml:space="preserve">default proposed values of CRC polynomial and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Max</m:t>
            </m:r>
          </m:sub>
        </m:sSub>
      </m:oMath>
      <w:r>
        <w:rPr>
          <w:rFonts w:ascii="Times New Roman" w:hAnsi="Times New Roman" w:cs="Times New Roman"/>
        </w:rPr>
        <w:t xml:space="preserve">. </w:t>
      </w:r>
      <w:r w:rsidR="008B0388">
        <w:rPr>
          <w:rFonts w:ascii="Times New Roman" w:hAnsi="Times New Roman" w:cs="Times New Roman"/>
        </w:rPr>
        <w:t xml:space="preserve">Note, </w:t>
      </w:r>
      <w:r w:rsidR="008B0388" w:rsidRPr="00AC09F7">
        <w:rPr>
          <w:rFonts w:ascii="Times New Roman" w:hAnsi="Times New Roman" w:cs="Times New Roman"/>
        </w:rPr>
        <w:t>however, that Variant 1 does not limit itself to the particular example evaluated in this contribution, but</w:t>
      </w:r>
      <w:r w:rsidR="00AC09F7" w:rsidRPr="00AC09F7">
        <w:rPr>
          <w:rFonts w:ascii="Times New Roman" w:hAnsi="Times New Roman" w:cs="Times New Roman"/>
        </w:rPr>
        <w:t xml:space="preserve"> may rather be applied </w:t>
      </w:r>
      <w:r w:rsidR="008B0388" w:rsidRPr="00AC09F7">
        <w:rPr>
          <w:rFonts w:ascii="Times New Roman" w:hAnsi="Times New Roman" w:cs="Times New Roman"/>
        </w:rPr>
        <w:t xml:space="preserve">to any other possible </w:t>
      </w:r>
      <w:r w:rsidR="00AC09F7" w:rsidRPr="00AC09F7">
        <w:rPr>
          <w:rFonts w:ascii="Times New Roman" w:hAnsi="Times New Roman" w:cs="Times New Roman"/>
        </w:rPr>
        <w:t>proposed</w:t>
      </w:r>
      <w:r w:rsidR="008B0388" w:rsidRPr="00AC09F7">
        <w:rPr>
          <w:rFonts w:ascii="Times New Roman" w:hAnsi="Times New Roman" w:cs="Times New Roman"/>
        </w:rPr>
        <w:t xml:space="preserve"> construction based on distribution of CRC bits and interleaving of information.</w:t>
      </w:r>
    </w:p>
    <w:bookmarkStart w:id="27" w:name="OLE_LINK95"/>
    <w:p w14:paraId="2CA4A30A" w14:textId="1FDD4C00" w:rsidR="008B0388" w:rsidRPr="00AC09F7" w:rsidRDefault="00DB010C" w:rsidP="008B0388">
      <w:pPr>
        <w:rPr>
          <w:lang w:eastAsia="en-US"/>
        </w:rPr>
      </w:pPr>
      <w:r>
        <w:rPr>
          <w:lang w:eastAsia="en-US"/>
        </w:rPr>
        <w:fldChar w:fldCharType="begin"/>
      </w:r>
      <w:r>
        <w:rPr>
          <w:lang w:eastAsia="en-US"/>
        </w:rPr>
        <w:instrText xml:space="preserve"> REF _Ref488266034 \h  \* MERGEFORMAT </w:instrText>
      </w:r>
      <w:r>
        <w:rPr>
          <w:lang w:eastAsia="en-US"/>
        </w:rPr>
      </w:r>
      <w:r>
        <w:rPr>
          <w:lang w:eastAsia="en-US"/>
        </w:rPr>
        <w:fldChar w:fldCharType="separate"/>
      </w:r>
      <w:r w:rsidR="00DC1287" w:rsidRPr="00750A38">
        <w:rPr>
          <w:lang w:eastAsia="en-US"/>
        </w:rPr>
        <w:t>Table 1</w:t>
      </w:r>
      <w:r>
        <w:rPr>
          <w:lang w:eastAsia="en-US"/>
        </w:rPr>
        <w:fldChar w:fldCharType="end"/>
      </w:r>
      <w:r>
        <w:rPr>
          <w:lang w:eastAsia="en-US"/>
        </w:rPr>
        <w:t xml:space="preserve"> below </w:t>
      </w:r>
      <w:r w:rsidR="008B0388" w:rsidRPr="00AC09F7">
        <w:rPr>
          <w:lang w:eastAsia="en-US"/>
        </w:rPr>
        <w:t xml:space="preserve">shows the locations of the first distributed CRC bits for several sample values of K, based on the interleaving sequence </w:t>
      </w:r>
      <w:r w:rsidR="00DC58E6">
        <w:rPr>
          <w:lang w:eastAsia="en-US"/>
        </w:rPr>
        <w:t xml:space="preserve">obtained </w:t>
      </w:r>
      <w:r w:rsidR="008B0388" w:rsidRPr="00AC09F7">
        <w:rPr>
          <w:lang w:eastAsia="en-US"/>
        </w:rPr>
        <w:t>for</w:t>
      </w:r>
      <w:r w:rsidR="00DC58E6">
        <w:rPr>
          <w:lang w:eastAsia="en-US"/>
        </w:rPr>
        <w:t xml:space="preserve"> default</w:t>
      </w:r>
      <w:r w:rsidR="00AC09F7" w:rsidRPr="00AC09F7">
        <w:rPr>
          <w:lang w:eastAsia="en-US"/>
        </w:rPr>
        <w:t xml:space="preserve"> 19-bit</w:t>
      </w:r>
      <w:r w:rsidR="008B0388" w:rsidRPr="00AC09F7">
        <w:rPr>
          <w:lang w:eastAsia="en-US"/>
        </w:rPr>
        <w:t xml:space="preserve"> CRC polynomial</w:t>
      </w:r>
      <w:r w:rsidR="00DC58E6">
        <w:rPr>
          <w:rStyle w:val="FootnoteReference"/>
          <w:lang w:eastAsia="en-US"/>
        </w:rPr>
        <w:footnoteReference w:id="7"/>
      </w:r>
      <w:r w:rsidR="008B0388" w:rsidRPr="00AC09F7">
        <w:rPr>
          <w:lang w:eastAsia="en-US"/>
        </w:rPr>
        <w:t xml:space="preserve"> 0xA2B79</w:t>
      </w:r>
      <w:r w:rsidR="00AC09F7" w:rsidRPr="00AC09F7">
        <w:rPr>
          <w:rFonts w:ascii="Times New Roman" w:hAnsi="Times New Roman" w:cs="Times New Roman"/>
        </w:rPr>
        <w:t xml:space="preserve"> and </w:t>
      </w:r>
      <m:oMath>
        <m:sSub>
          <m:sSubPr>
            <m:ctrlPr>
              <w:rPr>
                <w:rFonts w:ascii="Cambria Math" w:hAnsi="Cambria Math"/>
                <w:i/>
                <w:sz w:val="24"/>
                <w:szCs w:val="24"/>
              </w:rPr>
            </m:ctrlPr>
          </m:sSubPr>
          <m:e>
            <m:r>
              <w:rPr>
                <w:rFonts w:ascii="Cambria Math" w:hAnsi="Cambria Math" w:cs="Times New Roman"/>
              </w:rPr>
              <m:t>K</m:t>
            </m:r>
          </m:e>
          <m:sub>
            <m:r>
              <w:rPr>
                <w:rFonts w:ascii="Cambria Math" w:hAnsi="Cambria Math" w:cs="Times New Roman"/>
              </w:rPr>
              <m:t>Max</m:t>
            </m:r>
          </m:sub>
        </m:sSub>
        <m:r>
          <w:rPr>
            <w:rFonts w:ascii="Cambria Math" w:hAnsi="Cambria Math" w:cs="Times New Roman"/>
          </w:rPr>
          <m:t>=200</m:t>
        </m:r>
      </m:oMath>
      <w:r w:rsidR="008B0388" w:rsidRPr="00AC09F7">
        <w:rPr>
          <w:lang w:eastAsia="en-US"/>
        </w:rPr>
        <w:t>:</w:t>
      </w:r>
    </w:p>
    <w:tbl>
      <w:tblPr>
        <w:tblStyle w:val="TableGrid"/>
        <w:tblW w:w="10197" w:type="dxa"/>
        <w:jc w:val="center"/>
        <w:tblLook w:val="04A0" w:firstRow="1" w:lastRow="0" w:firstColumn="1" w:lastColumn="0" w:noHBand="0" w:noVBand="1"/>
      </w:tblPr>
      <w:tblGrid>
        <w:gridCol w:w="1838"/>
        <w:gridCol w:w="927"/>
        <w:gridCol w:w="927"/>
        <w:gridCol w:w="927"/>
        <w:gridCol w:w="943"/>
        <w:gridCol w:w="927"/>
        <w:gridCol w:w="927"/>
        <w:gridCol w:w="927"/>
        <w:gridCol w:w="927"/>
        <w:gridCol w:w="927"/>
      </w:tblGrid>
      <w:tr w:rsidR="00DC58E6" w:rsidRPr="00AC09F7" w14:paraId="4717433E" w14:textId="2B418D85" w:rsidTr="009D39E8">
        <w:trPr>
          <w:jc w:val="center"/>
        </w:trPr>
        <w:tc>
          <w:tcPr>
            <w:tcW w:w="1838" w:type="dxa"/>
            <w:tcBorders>
              <w:top w:val="single" w:sz="4" w:space="0" w:color="auto"/>
              <w:left w:val="single" w:sz="4" w:space="0" w:color="auto"/>
              <w:bottom w:val="single" w:sz="4" w:space="0" w:color="auto"/>
              <w:right w:val="single" w:sz="18" w:space="0" w:color="auto"/>
            </w:tcBorders>
            <w:hideMark/>
          </w:tcPr>
          <w:p w14:paraId="430F7067" w14:textId="0ABB846D" w:rsidR="00DC58E6" w:rsidRPr="005832E5" w:rsidRDefault="00DC58E6" w:rsidP="009D39E8">
            <w:pPr>
              <w:spacing w:before="20" w:after="20" w:line="240" w:lineRule="auto"/>
              <w:jc w:val="center"/>
              <w:rPr>
                <w:lang w:val="en-US" w:eastAsia="en-US" w:bidi="he-IL"/>
              </w:rPr>
            </w:pPr>
            <w:bookmarkStart w:id="28" w:name="_Hlk488332570"/>
            <w:bookmarkEnd w:id="27"/>
            <w:r w:rsidRPr="005832E5">
              <w:rPr>
                <w:lang w:val="en-US" w:eastAsia="en-US" w:bidi="he-IL"/>
              </w:rPr>
              <w:t>L</w:t>
            </w:r>
            <w:r w:rsidR="0001568A">
              <w:rPr>
                <w:lang w:val="en-US" w:eastAsia="en-US" w:bidi="he-IL"/>
              </w:rPr>
              <w:t>ocations of first Distributed-</w:t>
            </w:r>
            <w:r w:rsidRPr="005832E5">
              <w:rPr>
                <w:lang w:val="en-US" w:eastAsia="en-US" w:bidi="he-IL"/>
              </w:rPr>
              <w:t>CRC bits</w:t>
            </w:r>
          </w:p>
        </w:tc>
        <w:tc>
          <w:tcPr>
            <w:tcW w:w="927" w:type="dxa"/>
            <w:tcBorders>
              <w:top w:val="single" w:sz="18" w:space="0" w:color="auto"/>
              <w:left w:val="single" w:sz="18" w:space="0" w:color="auto"/>
              <w:bottom w:val="single" w:sz="4" w:space="0" w:color="auto"/>
              <w:right w:val="single" w:sz="4" w:space="0" w:color="auto"/>
            </w:tcBorders>
            <w:hideMark/>
          </w:tcPr>
          <w:p w14:paraId="4257FAFB" w14:textId="5792FDF1" w:rsidR="00DC58E6" w:rsidRPr="005832E5" w:rsidRDefault="00DC58E6" w:rsidP="009D39E8">
            <w:pPr>
              <w:spacing w:before="20" w:after="20" w:line="240" w:lineRule="auto"/>
              <w:jc w:val="center"/>
              <w:rPr>
                <w:lang w:val="en-US" w:eastAsia="en-US" w:bidi="he-IL"/>
              </w:rPr>
            </w:pPr>
            <w:r w:rsidRPr="005832E5">
              <w:rPr>
                <w:lang w:val="en-US" w:eastAsia="en-US" w:bidi="he-IL"/>
              </w:rPr>
              <w:t xml:space="preserve">Location #1 </w:t>
            </w:r>
            <w:bookmarkStart w:id="29" w:name="OLE_LINK96"/>
            <w:r w:rsidRPr="005832E5">
              <w:rPr>
                <w:lang w:val="en-US" w:eastAsia="en-US" w:bidi="he-IL"/>
              </w:rPr>
              <w:t xml:space="preserve">= </w:t>
            </w:r>
            <m:oMath>
              <m:sSub>
                <m:sSubPr>
                  <m:ctrlPr>
                    <w:rPr>
                      <w:rFonts w:ascii="Cambria Math" w:hAnsi="Cambria Math"/>
                      <w:lang w:val="en-US" w:eastAsia="en-US" w:bidi="he-IL"/>
                    </w:rPr>
                  </m:ctrlPr>
                </m:sSubPr>
                <m:e>
                  <m:r>
                    <w:rPr>
                      <w:rFonts w:ascii="Cambria Math" w:hAnsi="Cambria Math"/>
                      <w:lang w:val="en-US" w:eastAsia="en-US" w:bidi="he-IL"/>
                    </w:rPr>
                    <m:t>d</m:t>
                  </m:r>
                </m:e>
                <m:sub>
                  <m:r>
                    <m:rPr>
                      <m:sty m:val="p"/>
                    </m:rPr>
                    <w:rPr>
                      <w:rFonts w:ascii="Cambria Math" w:hAnsi="Cambria Math"/>
                      <w:lang w:val="en-US" w:eastAsia="en-US" w:bidi="he-IL"/>
                    </w:rPr>
                    <m:t>1</m:t>
                  </m:r>
                </m:sub>
              </m:sSub>
            </m:oMath>
            <w:bookmarkEnd w:id="29"/>
          </w:p>
        </w:tc>
        <w:tc>
          <w:tcPr>
            <w:tcW w:w="927" w:type="dxa"/>
            <w:tcBorders>
              <w:top w:val="single" w:sz="18" w:space="0" w:color="auto"/>
              <w:left w:val="single" w:sz="4" w:space="0" w:color="auto"/>
              <w:bottom w:val="single" w:sz="4" w:space="0" w:color="auto"/>
              <w:right w:val="single" w:sz="4" w:space="0" w:color="auto"/>
            </w:tcBorders>
            <w:hideMark/>
          </w:tcPr>
          <w:p w14:paraId="444447AD" w14:textId="33BDD03B" w:rsidR="00DC58E6" w:rsidRPr="005832E5" w:rsidRDefault="00DC58E6" w:rsidP="009D39E8">
            <w:pPr>
              <w:spacing w:before="20" w:after="20" w:line="240" w:lineRule="auto"/>
              <w:jc w:val="center"/>
              <w:rPr>
                <w:lang w:val="en-US" w:eastAsia="en-US" w:bidi="he-IL"/>
              </w:rPr>
            </w:pPr>
            <w:r w:rsidRPr="005832E5">
              <w:rPr>
                <w:lang w:val="en-US" w:eastAsia="en-US" w:bidi="he-IL"/>
              </w:rPr>
              <w:t xml:space="preserve">Location #2= </w:t>
            </w:r>
            <m:oMath>
              <m:sSub>
                <m:sSubPr>
                  <m:ctrlPr>
                    <w:rPr>
                      <w:rFonts w:ascii="Cambria Math" w:hAnsi="Cambria Math"/>
                      <w:lang w:val="en-US" w:eastAsia="en-US" w:bidi="he-IL"/>
                    </w:rPr>
                  </m:ctrlPr>
                </m:sSubPr>
                <m:e>
                  <m:r>
                    <w:rPr>
                      <w:rFonts w:ascii="Cambria Math" w:hAnsi="Cambria Math"/>
                      <w:lang w:val="en-US" w:eastAsia="en-US" w:bidi="he-IL"/>
                    </w:rPr>
                    <m:t>d</m:t>
                  </m:r>
                </m:e>
                <m:sub>
                  <m:r>
                    <m:rPr>
                      <m:sty m:val="p"/>
                    </m:rPr>
                    <w:rPr>
                      <w:rFonts w:ascii="Cambria Math" w:hAnsi="Cambria Math"/>
                      <w:lang w:val="en-US" w:eastAsia="en-US" w:bidi="he-IL"/>
                    </w:rPr>
                    <m:t>2</m:t>
                  </m:r>
                </m:sub>
              </m:sSub>
            </m:oMath>
          </w:p>
        </w:tc>
        <w:tc>
          <w:tcPr>
            <w:tcW w:w="927" w:type="dxa"/>
            <w:tcBorders>
              <w:top w:val="single" w:sz="18" w:space="0" w:color="auto"/>
              <w:left w:val="single" w:sz="4" w:space="0" w:color="auto"/>
              <w:bottom w:val="single" w:sz="4" w:space="0" w:color="auto"/>
              <w:right w:val="single" w:sz="4" w:space="0" w:color="auto"/>
            </w:tcBorders>
            <w:hideMark/>
          </w:tcPr>
          <w:p w14:paraId="0A7E7F2F" w14:textId="1420AD63" w:rsidR="00DC58E6" w:rsidRPr="005832E5" w:rsidRDefault="00DC58E6" w:rsidP="009D39E8">
            <w:pPr>
              <w:spacing w:before="20" w:after="20" w:line="240" w:lineRule="auto"/>
              <w:jc w:val="center"/>
              <w:rPr>
                <w:lang w:val="en-US" w:eastAsia="en-US" w:bidi="he-IL"/>
              </w:rPr>
            </w:pPr>
            <w:r w:rsidRPr="005832E5">
              <w:rPr>
                <w:lang w:val="en-US" w:eastAsia="en-US" w:bidi="he-IL"/>
              </w:rPr>
              <w:t xml:space="preserve">Location #3= </w:t>
            </w:r>
            <m:oMath>
              <m:sSub>
                <m:sSubPr>
                  <m:ctrlPr>
                    <w:rPr>
                      <w:rFonts w:ascii="Cambria Math" w:hAnsi="Cambria Math"/>
                      <w:lang w:val="en-US" w:eastAsia="en-US" w:bidi="he-IL"/>
                    </w:rPr>
                  </m:ctrlPr>
                </m:sSubPr>
                <m:e>
                  <m:r>
                    <w:rPr>
                      <w:rFonts w:ascii="Cambria Math" w:hAnsi="Cambria Math"/>
                      <w:lang w:val="en-US" w:eastAsia="en-US" w:bidi="he-IL"/>
                    </w:rPr>
                    <m:t>d</m:t>
                  </m:r>
                </m:e>
                <m:sub>
                  <m:r>
                    <m:rPr>
                      <m:sty m:val="p"/>
                    </m:rPr>
                    <w:rPr>
                      <w:rFonts w:ascii="Cambria Math" w:hAnsi="Cambria Math"/>
                      <w:lang w:val="en-US" w:eastAsia="en-US" w:bidi="he-IL"/>
                    </w:rPr>
                    <m:t>3</m:t>
                  </m:r>
                </m:sub>
              </m:sSub>
            </m:oMath>
          </w:p>
        </w:tc>
        <w:tc>
          <w:tcPr>
            <w:tcW w:w="943" w:type="dxa"/>
            <w:tcBorders>
              <w:top w:val="single" w:sz="18" w:space="0" w:color="auto"/>
              <w:left w:val="single" w:sz="4" w:space="0" w:color="auto"/>
              <w:bottom w:val="single" w:sz="4" w:space="0" w:color="auto"/>
              <w:right w:val="single" w:sz="4" w:space="0" w:color="auto"/>
            </w:tcBorders>
            <w:hideMark/>
          </w:tcPr>
          <w:p w14:paraId="31E1DE8E" w14:textId="761805FB" w:rsidR="00DC58E6" w:rsidRPr="005832E5" w:rsidRDefault="00DC58E6" w:rsidP="009D39E8">
            <w:pPr>
              <w:spacing w:before="20" w:after="20" w:line="240" w:lineRule="auto"/>
              <w:jc w:val="center"/>
              <w:rPr>
                <w:lang w:val="en-US" w:eastAsia="en-US" w:bidi="he-IL"/>
              </w:rPr>
            </w:pPr>
            <w:r w:rsidRPr="005832E5">
              <w:rPr>
                <w:lang w:val="en-US" w:eastAsia="en-US" w:bidi="he-IL"/>
              </w:rPr>
              <w:t xml:space="preserve">Location #4= </w:t>
            </w:r>
            <m:oMath>
              <m:sSub>
                <m:sSubPr>
                  <m:ctrlPr>
                    <w:rPr>
                      <w:rFonts w:ascii="Cambria Math" w:hAnsi="Cambria Math"/>
                      <w:lang w:val="en-US" w:eastAsia="en-US" w:bidi="he-IL"/>
                    </w:rPr>
                  </m:ctrlPr>
                </m:sSubPr>
                <m:e>
                  <m:r>
                    <w:rPr>
                      <w:rFonts w:ascii="Cambria Math" w:hAnsi="Cambria Math"/>
                      <w:lang w:val="en-US" w:eastAsia="en-US" w:bidi="he-IL"/>
                    </w:rPr>
                    <m:t>d</m:t>
                  </m:r>
                </m:e>
                <m:sub>
                  <m:r>
                    <m:rPr>
                      <m:sty m:val="p"/>
                    </m:rPr>
                    <w:rPr>
                      <w:rFonts w:ascii="Cambria Math" w:hAnsi="Cambria Math"/>
                      <w:lang w:val="en-US" w:eastAsia="en-US" w:bidi="he-IL"/>
                    </w:rPr>
                    <m:t>4</m:t>
                  </m:r>
                </m:sub>
              </m:sSub>
            </m:oMath>
          </w:p>
        </w:tc>
        <w:tc>
          <w:tcPr>
            <w:tcW w:w="927" w:type="dxa"/>
            <w:tcBorders>
              <w:top w:val="single" w:sz="18" w:space="0" w:color="auto"/>
              <w:left w:val="single" w:sz="4" w:space="0" w:color="auto"/>
              <w:bottom w:val="single" w:sz="4" w:space="0" w:color="auto"/>
              <w:right w:val="single" w:sz="18" w:space="0" w:color="auto"/>
            </w:tcBorders>
            <w:hideMark/>
          </w:tcPr>
          <w:p w14:paraId="4123B511" w14:textId="6BDE2BEE" w:rsidR="00DC58E6" w:rsidRPr="005832E5" w:rsidRDefault="00DC58E6" w:rsidP="009D39E8">
            <w:pPr>
              <w:spacing w:before="20" w:after="20" w:line="240" w:lineRule="auto"/>
              <w:jc w:val="center"/>
              <w:rPr>
                <w:lang w:val="en-US" w:eastAsia="en-US" w:bidi="he-IL"/>
              </w:rPr>
            </w:pPr>
            <w:r w:rsidRPr="005832E5">
              <w:rPr>
                <w:lang w:val="en-US" w:eastAsia="en-US" w:bidi="he-IL"/>
              </w:rPr>
              <w:t xml:space="preserve">Location #5= </w:t>
            </w:r>
            <m:oMath>
              <m:sSub>
                <m:sSubPr>
                  <m:ctrlPr>
                    <w:rPr>
                      <w:rFonts w:ascii="Cambria Math" w:hAnsi="Cambria Math"/>
                      <w:lang w:val="en-US" w:eastAsia="en-US" w:bidi="he-IL"/>
                    </w:rPr>
                  </m:ctrlPr>
                </m:sSubPr>
                <m:e>
                  <m:r>
                    <w:rPr>
                      <w:rFonts w:ascii="Cambria Math" w:hAnsi="Cambria Math"/>
                      <w:lang w:val="en-US" w:eastAsia="en-US" w:bidi="he-IL"/>
                    </w:rPr>
                    <m:t>d</m:t>
                  </m:r>
                </m:e>
                <m:sub>
                  <m:r>
                    <m:rPr>
                      <m:sty m:val="p"/>
                    </m:rPr>
                    <w:rPr>
                      <w:rFonts w:ascii="Cambria Math" w:hAnsi="Cambria Math"/>
                      <w:lang w:val="en-US" w:eastAsia="en-US" w:bidi="he-IL"/>
                    </w:rPr>
                    <m:t>5</m:t>
                  </m:r>
                </m:sub>
              </m:sSub>
            </m:oMath>
          </w:p>
        </w:tc>
        <w:tc>
          <w:tcPr>
            <w:tcW w:w="927" w:type="dxa"/>
            <w:tcBorders>
              <w:top w:val="single" w:sz="4" w:space="0" w:color="auto"/>
              <w:left w:val="single" w:sz="18" w:space="0" w:color="auto"/>
              <w:bottom w:val="single" w:sz="4" w:space="0" w:color="auto"/>
              <w:right w:val="single" w:sz="4" w:space="0" w:color="auto"/>
            </w:tcBorders>
            <w:hideMark/>
          </w:tcPr>
          <w:p w14:paraId="11E631F5" w14:textId="43E9BF8D" w:rsidR="00DC58E6" w:rsidRPr="005832E5" w:rsidRDefault="00DC58E6" w:rsidP="009D39E8">
            <w:pPr>
              <w:spacing w:before="20" w:after="20" w:line="240" w:lineRule="auto"/>
              <w:jc w:val="center"/>
              <w:rPr>
                <w:lang w:val="en-US" w:eastAsia="en-US" w:bidi="he-IL"/>
              </w:rPr>
            </w:pPr>
            <w:r w:rsidRPr="005832E5">
              <w:rPr>
                <w:lang w:val="en-US" w:eastAsia="en-US" w:bidi="he-IL"/>
              </w:rPr>
              <w:t xml:space="preserve">Location #6= </w:t>
            </w:r>
            <m:oMath>
              <m:sSub>
                <m:sSubPr>
                  <m:ctrlPr>
                    <w:rPr>
                      <w:rFonts w:ascii="Cambria Math" w:hAnsi="Cambria Math"/>
                      <w:lang w:val="en-US" w:eastAsia="en-US" w:bidi="he-IL"/>
                    </w:rPr>
                  </m:ctrlPr>
                </m:sSubPr>
                <m:e>
                  <m:r>
                    <w:rPr>
                      <w:rFonts w:ascii="Cambria Math" w:hAnsi="Cambria Math"/>
                      <w:lang w:val="en-US" w:eastAsia="en-US" w:bidi="he-IL"/>
                    </w:rPr>
                    <m:t>d</m:t>
                  </m:r>
                </m:e>
                <m:sub>
                  <m:r>
                    <m:rPr>
                      <m:sty m:val="p"/>
                    </m:rPr>
                    <w:rPr>
                      <w:rFonts w:ascii="Cambria Math" w:hAnsi="Cambria Math"/>
                      <w:lang w:val="en-US" w:eastAsia="en-US" w:bidi="he-IL"/>
                    </w:rPr>
                    <m:t>6</m:t>
                  </m:r>
                </m:sub>
              </m:sSub>
            </m:oMath>
          </w:p>
        </w:tc>
        <w:tc>
          <w:tcPr>
            <w:tcW w:w="927" w:type="dxa"/>
            <w:tcBorders>
              <w:top w:val="single" w:sz="4" w:space="0" w:color="auto"/>
              <w:left w:val="single" w:sz="4" w:space="0" w:color="auto"/>
              <w:bottom w:val="single" w:sz="4" w:space="0" w:color="auto"/>
              <w:right w:val="single" w:sz="4" w:space="0" w:color="auto"/>
            </w:tcBorders>
          </w:tcPr>
          <w:p w14:paraId="510965BB" w14:textId="3B0DA913" w:rsidR="00DC58E6" w:rsidRPr="005832E5" w:rsidRDefault="00DC58E6" w:rsidP="009D39E8">
            <w:pPr>
              <w:spacing w:before="20" w:after="20" w:line="240" w:lineRule="auto"/>
              <w:jc w:val="center"/>
              <w:rPr>
                <w:lang w:val="en-US" w:eastAsia="en-US" w:bidi="he-IL"/>
              </w:rPr>
            </w:pPr>
            <w:r w:rsidRPr="005832E5">
              <w:rPr>
                <w:lang w:val="en-US" w:eastAsia="en-US" w:bidi="he-IL"/>
              </w:rPr>
              <w:t xml:space="preserve">Location #7= </w:t>
            </w:r>
            <m:oMath>
              <m:sSub>
                <m:sSubPr>
                  <m:ctrlPr>
                    <w:rPr>
                      <w:rFonts w:ascii="Cambria Math" w:hAnsi="Cambria Math"/>
                      <w:lang w:val="en-US" w:eastAsia="en-US" w:bidi="he-IL"/>
                    </w:rPr>
                  </m:ctrlPr>
                </m:sSubPr>
                <m:e>
                  <m:r>
                    <w:rPr>
                      <w:rFonts w:ascii="Cambria Math" w:hAnsi="Cambria Math"/>
                      <w:lang w:val="en-US" w:eastAsia="en-US" w:bidi="he-IL"/>
                    </w:rPr>
                    <m:t>d</m:t>
                  </m:r>
                </m:e>
                <m:sub>
                  <m:r>
                    <m:rPr>
                      <m:sty m:val="p"/>
                    </m:rPr>
                    <w:rPr>
                      <w:rFonts w:ascii="Cambria Math" w:hAnsi="Cambria Math"/>
                      <w:lang w:val="en-US" w:eastAsia="en-US" w:bidi="he-IL"/>
                    </w:rPr>
                    <m:t>7</m:t>
                  </m:r>
                </m:sub>
              </m:sSub>
            </m:oMath>
          </w:p>
        </w:tc>
        <w:tc>
          <w:tcPr>
            <w:tcW w:w="927" w:type="dxa"/>
            <w:tcBorders>
              <w:top w:val="single" w:sz="4" w:space="0" w:color="auto"/>
              <w:left w:val="single" w:sz="4" w:space="0" w:color="auto"/>
              <w:bottom w:val="single" w:sz="4" w:space="0" w:color="auto"/>
              <w:right w:val="single" w:sz="4" w:space="0" w:color="auto"/>
            </w:tcBorders>
          </w:tcPr>
          <w:p w14:paraId="4A4BDDD2" w14:textId="69B3E489" w:rsidR="00DC58E6" w:rsidRPr="005832E5" w:rsidRDefault="00DC58E6" w:rsidP="009D39E8">
            <w:pPr>
              <w:spacing w:before="20" w:after="20" w:line="240" w:lineRule="auto"/>
              <w:jc w:val="center"/>
              <w:rPr>
                <w:lang w:val="en-US" w:eastAsia="en-US" w:bidi="he-IL"/>
              </w:rPr>
            </w:pPr>
            <w:r w:rsidRPr="005832E5">
              <w:rPr>
                <w:lang w:val="en-US" w:eastAsia="en-US" w:bidi="he-IL"/>
              </w:rPr>
              <w:t xml:space="preserve">Location #8= </w:t>
            </w:r>
            <m:oMath>
              <m:sSub>
                <m:sSubPr>
                  <m:ctrlPr>
                    <w:rPr>
                      <w:rFonts w:ascii="Cambria Math" w:hAnsi="Cambria Math"/>
                      <w:lang w:val="en-US" w:eastAsia="en-US" w:bidi="he-IL"/>
                    </w:rPr>
                  </m:ctrlPr>
                </m:sSubPr>
                <m:e>
                  <m:r>
                    <w:rPr>
                      <w:rFonts w:ascii="Cambria Math" w:hAnsi="Cambria Math"/>
                      <w:lang w:val="en-US" w:eastAsia="en-US" w:bidi="he-IL"/>
                    </w:rPr>
                    <m:t>d</m:t>
                  </m:r>
                </m:e>
                <m:sub>
                  <m:r>
                    <m:rPr>
                      <m:sty m:val="p"/>
                    </m:rPr>
                    <w:rPr>
                      <w:rFonts w:ascii="Cambria Math" w:hAnsi="Cambria Math"/>
                      <w:lang w:val="en-US" w:eastAsia="en-US" w:bidi="he-IL"/>
                    </w:rPr>
                    <m:t>8</m:t>
                  </m:r>
                </m:sub>
              </m:sSub>
            </m:oMath>
          </w:p>
        </w:tc>
        <w:tc>
          <w:tcPr>
            <w:tcW w:w="927" w:type="dxa"/>
            <w:tcBorders>
              <w:top w:val="single" w:sz="4" w:space="0" w:color="auto"/>
              <w:left w:val="single" w:sz="4" w:space="0" w:color="auto"/>
              <w:bottom w:val="single" w:sz="4" w:space="0" w:color="auto"/>
              <w:right w:val="single" w:sz="4" w:space="0" w:color="auto"/>
            </w:tcBorders>
          </w:tcPr>
          <w:p w14:paraId="0CDEE848" w14:textId="05800946" w:rsidR="00DC58E6" w:rsidRPr="005832E5" w:rsidRDefault="00DC58E6" w:rsidP="009D39E8">
            <w:pPr>
              <w:spacing w:before="20" w:after="20" w:line="240" w:lineRule="auto"/>
              <w:jc w:val="center"/>
              <w:rPr>
                <w:lang w:val="en-US" w:eastAsia="en-US" w:bidi="he-IL"/>
              </w:rPr>
            </w:pPr>
            <w:r w:rsidRPr="005832E5">
              <w:rPr>
                <w:lang w:val="en-US" w:eastAsia="en-US" w:bidi="he-IL"/>
              </w:rPr>
              <w:t xml:space="preserve">Location #9= </w:t>
            </w:r>
            <m:oMath>
              <m:sSub>
                <m:sSubPr>
                  <m:ctrlPr>
                    <w:rPr>
                      <w:rFonts w:ascii="Cambria Math" w:hAnsi="Cambria Math"/>
                      <w:lang w:val="en-US" w:eastAsia="en-US" w:bidi="he-IL"/>
                    </w:rPr>
                  </m:ctrlPr>
                </m:sSubPr>
                <m:e>
                  <m:r>
                    <w:rPr>
                      <w:rFonts w:ascii="Cambria Math" w:hAnsi="Cambria Math"/>
                      <w:lang w:val="en-US" w:eastAsia="en-US" w:bidi="he-IL"/>
                    </w:rPr>
                    <m:t>d</m:t>
                  </m:r>
                </m:e>
                <m:sub>
                  <m:r>
                    <m:rPr>
                      <m:sty m:val="p"/>
                    </m:rPr>
                    <w:rPr>
                      <w:rFonts w:ascii="Cambria Math" w:hAnsi="Cambria Math"/>
                      <w:lang w:val="en-US" w:eastAsia="en-US" w:bidi="he-IL"/>
                    </w:rPr>
                    <m:t>9</m:t>
                  </m:r>
                </m:sub>
              </m:sSub>
            </m:oMath>
          </w:p>
        </w:tc>
      </w:tr>
      <w:tr w:rsidR="00DC58E6" w:rsidRPr="00AC09F7" w14:paraId="5A305F0A" w14:textId="5E81D823" w:rsidTr="009D39E8">
        <w:trPr>
          <w:jc w:val="center"/>
        </w:trPr>
        <w:tc>
          <w:tcPr>
            <w:tcW w:w="1838" w:type="dxa"/>
            <w:tcBorders>
              <w:top w:val="single" w:sz="4" w:space="0" w:color="auto"/>
              <w:left w:val="single" w:sz="4" w:space="0" w:color="auto"/>
              <w:bottom w:val="single" w:sz="4" w:space="0" w:color="auto"/>
              <w:right w:val="single" w:sz="18" w:space="0" w:color="auto"/>
            </w:tcBorders>
            <w:hideMark/>
          </w:tcPr>
          <w:p w14:paraId="627B870D" w14:textId="77777777" w:rsidR="00DC58E6" w:rsidRPr="005832E5" w:rsidRDefault="00DC58E6" w:rsidP="009D39E8">
            <w:pPr>
              <w:spacing w:before="20" w:after="20" w:line="240" w:lineRule="auto"/>
              <w:jc w:val="center"/>
              <w:rPr>
                <w:lang w:val="en-US" w:eastAsia="en-US" w:bidi="he-IL"/>
              </w:rPr>
            </w:pPr>
            <w:bookmarkStart w:id="30" w:name="_Hlk488332551"/>
            <w:r w:rsidRPr="005832E5">
              <w:rPr>
                <w:lang w:val="en-US" w:eastAsia="en-US" w:bidi="he-IL"/>
              </w:rPr>
              <w:t>K = 48, K’ = 67</w:t>
            </w:r>
          </w:p>
        </w:tc>
        <w:tc>
          <w:tcPr>
            <w:tcW w:w="927" w:type="dxa"/>
            <w:tcBorders>
              <w:top w:val="single" w:sz="4" w:space="0" w:color="auto"/>
              <w:left w:val="single" w:sz="18" w:space="0" w:color="auto"/>
              <w:bottom w:val="single" w:sz="4" w:space="0" w:color="auto"/>
              <w:right w:val="single" w:sz="4" w:space="0" w:color="auto"/>
            </w:tcBorders>
            <w:shd w:val="clear" w:color="auto" w:fill="FFF2CC" w:themeFill="accent4" w:themeFillTint="33"/>
            <w:hideMark/>
          </w:tcPr>
          <w:p w14:paraId="37F8DC48"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27</w:t>
            </w:r>
          </w:p>
        </w:tc>
        <w:tc>
          <w:tcPr>
            <w:tcW w:w="927" w:type="dxa"/>
            <w:tcBorders>
              <w:top w:val="single" w:sz="4" w:space="0" w:color="auto"/>
              <w:left w:val="single" w:sz="4" w:space="0" w:color="auto"/>
              <w:bottom w:val="single" w:sz="4" w:space="0" w:color="auto"/>
              <w:right w:val="single" w:sz="4" w:space="0" w:color="auto"/>
            </w:tcBorders>
            <w:shd w:val="clear" w:color="auto" w:fill="FFC000"/>
            <w:hideMark/>
          </w:tcPr>
          <w:p w14:paraId="612798D6"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38</w:t>
            </w:r>
          </w:p>
        </w:tc>
        <w:tc>
          <w:tcPr>
            <w:tcW w:w="927" w:type="dxa"/>
            <w:tcBorders>
              <w:top w:val="single" w:sz="4" w:space="0" w:color="auto"/>
              <w:left w:val="single" w:sz="4" w:space="0" w:color="auto"/>
              <w:bottom w:val="single" w:sz="4" w:space="0" w:color="auto"/>
              <w:right w:val="single" w:sz="4" w:space="0" w:color="auto"/>
            </w:tcBorders>
            <w:shd w:val="clear" w:color="auto" w:fill="FFC000"/>
            <w:hideMark/>
          </w:tcPr>
          <w:p w14:paraId="471F2C0C"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44</w:t>
            </w:r>
          </w:p>
        </w:tc>
        <w:tc>
          <w:tcPr>
            <w:tcW w:w="943" w:type="dxa"/>
            <w:tcBorders>
              <w:top w:val="single" w:sz="4" w:space="0" w:color="auto"/>
              <w:left w:val="single" w:sz="4" w:space="0" w:color="auto"/>
              <w:bottom w:val="single" w:sz="4" w:space="0" w:color="auto"/>
              <w:right w:val="single" w:sz="4" w:space="0" w:color="auto"/>
            </w:tcBorders>
            <w:shd w:val="clear" w:color="auto" w:fill="FF0000"/>
            <w:hideMark/>
          </w:tcPr>
          <w:p w14:paraId="11E9AE31"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48</w:t>
            </w:r>
          </w:p>
        </w:tc>
        <w:tc>
          <w:tcPr>
            <w:tcW w:w="927" w:type="dxa"/>
            <w:tcBorders>
              <w:top w:val="single" w:sz="4" w:space="0" w:color="auto"/>
              <w:left w:val="single" w:sz="4" w:space="0" w:color="auto"/>
              <w:bottom w:val="single" w:sz="4" w:space="0" w:color="auto"/>
              <w:right w:val="single" w:sz="18" w:space="0" w:color="auto"/>
            </w:tcBorders>
            <w:shd w:val="clear" w:color="auto" w:fill="FF0000"/>
            <w:hideMark/>
          </w:tcPr>
          <w:p w14:paraId="4CCC3B82"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50</w:t>
            </w:r>
          </w:p>
        </w:tc>
        <w:tc>
          <w:tcPr>
            <w:tcW w:w="927" w:type="dxa"/>
            <w:tcBorders>
              <w:top w:val="single" w:sz="4" w:space="0" w:color="auto"/>
              <w:left w:val="single" w:sz="18" w:space="0" w:color="auto"/>
              <w:bottom w:val="single" w:sz="4" w:space="0" w:color="auto"/>
              <w:right w:val="single" w:sz="4" w:space="0" w:color="auto"/>
            </w:tcBorders>
            <w:shd w:val="clear" w:color="auto" w:fill="FF0000"/>
            <w:hideMark/>
          </w:tcPr>
          <w:p w14:paraId="5213BC6C" w14:textId="24784817" w:rsidR="00DC58E6" w:rsidRPr="005832E5" w:rsidRDefault="009D39E8" w:rsidP="009D39E8">
            <w:pPr>
              <w:spacing w:before="20" w:after="20" w:line="240" w:lineRule="auto"/>
              <w:jc w:val="center"/>
              <w:rPr>
                <w:lang w:val="en-US" w:eastAsia="en-US" w:bidi="he-IL"/>
              </w:rPr>
            </w:pPr>
            <w:r>
              <w:rPr>
                <w:lang w:val="en-US" w:eastAsia="en-US" w:bidi="he-IL"/>
              </w:rPr>
              <w:t>53</w:t>
            </w:r>
          </w:p>
        </w:tc>
        <w:tc>
          <w:tcPr>
            <w:tcW w:w="927" w:type="dxa"/>
            <w:tcBorders>
              <w:top w:val="single" w:sz="4" w:space="0" w:color="auto"/>
              <w:left w:val="single" w:sz="4" w:space="0" w:color="auto"/>
              <w:bottom w:val="single" w:sz="4" w:space="0" w:color="auto"/>
              <w:right w:val="single" w:sz="4" w:space="0" w:color="auto"/>
            </w:tcBorders>
            <w:shd w:val="clear" w:color="auto" w:fill="FF0000"/>
          </w:tcPr>
          <w:p w14:paraId="770B96B5" w14:textId="22F11044" w:rsidR="00DC58E6" w:rsidRPr="005832E5" w:rsidRDefault="009D39E8" w:rsidP="009D39E8">
            <w:pPr>
              <w:spacing w:before="20" w:after="20" w:line="240" w:lineRule="auto"/>
              <w:jc w:val="center"/>
              <w:rPr>
                <w:lang w:val="en-US" w:eastAsia="en-US" w:bidi="he-IL"/>
              </w:rPr>
            </w:pPr>
            <w:r>
              <w:rPr>
                <w:lang w:val="en-US" w:eastAsia="en-US" w:bidi="he-IL"/>
              </w:rPr>
              <w:t>55</w:t>
            </w:r>
          </w:p>
        </w:tc>
        <w:tc>
          <w:tcPr>
            <w:tcW w:w="927" w:type="dxa"/>
            <w:tcBorders>
              <w:top w:val="single" w:sz="4" w:space="0" w:color="auto"/>
              <w:left w:val="single" w:sz="4" w:space="0" w:color="auto"/>
              <w:bottom w:val="single" w:sz="4" w:space="0" w:color="auto"/>
              <w:right w:val="single" w:sz="4" w:space="0" w:color="auto"/>
            </w:tcBorders>
            <w:shd w:val="clear" w:color="auto" w:fill="FF0000"/>
          </w:tcPr>
          <w:p w14:paraId="4AAF0009" w14:textId="70CEA65C" w:rsidR="00DC58E6" w:rsidRPr="005832E5" w:rsidRDefault="009D39E8" w:rsidP="009D39E8">
            <w:pPr>
              <w:spacing w:before="20" w:after="20" w:line="240" w:lineRule="auto"/>
              <w:jc w:val="center"/>
              <w:rPr>
                <w:lang w:val="en-US" w:eastAsia="en-US" w:bidi="he-IL"/>
              </w:rPr>
            </w:pPr>
            <w:r>
              <w:rPr>
                <w:lang w:val="en-US" w:eastAsia="en-US" w:bidi="he-IL"/>
              </w:rPr>
              <w:t>56</w:t>
            </w:r>
          </w:p>
        </w:tc>
        <w:tc>
          <w:tcPr>
            <w:tcW w:w="927" w:type="dxa"/>
            <w:tcBorders>
              <w:top w:val="single" w:sz="4" w:space="0" w:color="auto"/>
              <w:left w:val="single" w:sz="4" w:space="0" w:color="auto"/>
              <w:bottom w:val="single" w:sz="4" w:space="0" w:color="auto"/>
              <w:right w:val="single" w:sz="4" w:space="0" w:color="auto"/>
            </w:tcBorders>
            <w:shd w:val="clear" w:color="auto" w:fill="FF0000"/>
          </w:tcPr>
          <w:p w14:paraId="364DA995" w14:textId="17F200ED" w:rsidR="00DC58E6" w:rsidRPr="005832E5" w:rsidRDefault="009D39E8" w:rsidP="009D39E8">
            <w:pPr>
              <w:spacing w:before="20" w:after="20" w:line="240" w:lineRule="auto"/>
              <w:jc w:val="center"/>
              <w:rPr>
                <w:lang w:val="en-US" w:eastAsia="en-US" w:bidi="he-IL"/>
              </w:rPr>
            </w:pPr>
            <w:r>
              <w:rPr>
                <w:lang w:val="en-US" w:eastAsia="en-US" w:bidi="he-IL"/>
              </w:rPr>
              <w:t>57</w:t>
            </w:r>
          </w:p>
        </w:tc>
      </w:tr>
      <w:tr w:rsidR="00DC58E6" w:rsidRPr="00AC09F7" w14:paraId="7DB78800" w14:textId="5C6F7E10" w:rsidTr="009D39E8">
        <w:trPr>
          <w:jc w:val="center"/>
        </w:trPr>
        <w:tc>
          <w:tcPr>
            <w:tcW w:w="1838" w:type="dxa"/>
            <w:tcBorders>
              <w:top w:val="single" w:sz="4" w:space="0" w:color="auto"/>
              <w:left w:val="single" w:sz="4" w:space="0" w:color="auto"/>
              <w:bottom w:val="single" w:sz="4" w:space="0" w:color="auto"/>
              <w:right w:val="single" w:sz="18" w:space="0" w:color="auto"/>
            </w:tcBorders>
            <w:hideMark/>
          </w:tcPr>
          <w:p w14:paraId="0CBADA61"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K = 64, K’ = 83</w:t>
            </w:r>
          </w:p>
        </w:tc>
        <w:tc>
          <w:tcPr>
            <w:tcW w:w="927" w:type="dxa"/>
            <w:tcBorders>
              <w:top w:val="single" w:sz="4" w:space="0" w:color="auto"/>
              <w:left w:val="single" w:sz="18" w:space="0" w:color="auto"/>
              <w:bottom w:val="single" w:sz="4" w:space="0" w:color="auto"/>
              <w:right w:val="single" w:sz="4" w:space="0" w:color="auto"/>
            </w:tcBorders>
            <w:shd w:val="clear" w:color="auto" w:fill="FFF2CC" w:themeFill="accent4" w:themeFillTint="33"/>
            <w:hideMark/>
          </w:tcPr>
          <w:p w14:paraId="7758633F"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30</w:t>
            </w:r>
          </w:p>
        </w:tc>
        <w:tc>
          <w:tcPr>
            <w:tcW w:w="927" w:type="dxa"/>
            <w:tcBorders>
              <w:top w:val="single" w:sz="4" w:space="0" w:color="auto"/>
              <w:left w:val="single" w:sz="4" w:space="0" w:color="auto"/>
              <w:bottom w:val="single" w:sz="4" w:space="0" w:color="auto"/>
              <w:right w:val="single" w:sz="4" w:space="0" w:color="auto"/>
            </w:tcBorders>
            <w:shd w:val="clear" w:color="auto" w:fill="FFC000"/>
            <w:hideMark/>
          </w:tcPr>
          <w:p w14:paraId="14E467F1"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46</w:t>
            </w:r>
          </w:p>
        </w:tc>
        <w:tc>
          <w:tcPr>
            <w:tcW w:w="927" w:type="dxa"/>
            <w:tcBorders>
              <w:top w:val="single" w:sz="4" w:space="0" w:color="auto"/>
              <w:left w:val="single" w:sz="4" w:space="0" w:color="auto"/>
              <w:bottom w:val="single" w:sz="4" w:space="0" w:color="auto"/>
              <w:right w:val="single" w:sz="4" w:space="0" w:color="auto"/>
            </w:tcBorders>
            <w:shd w:val="clear" w:color="auto" w:fill="FFC000"/>
            <w:hideMark/>
          </w:tcPr>
          <w:p w14:paraId="19744C5D"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54</w:t>
            </w:r>
          </w:p>
        </w:tc>
        <w:tc>
          <w:tcPr>
            <w:tcW w:w="943" w:type="dxa"/>
            <w:tcBorders>
              <w:top w:val="single" w:sz="4" w:space="0" w:color="auto"/>
              <w:left w:val="single" w:sz="4" w:space="0" w:color="auto"/>
              <w:bottom w:val="single" w:sz="4" w:space="0" w:color="auto"/>
              <w:right w:val="single" w:sz="4" w:space="0" w:color="auto"/>
            </w:tcBorders>
            <w:shd w:val="clear" w:color="auto" w:fill="FF0000"/>
            <w:hideMark/>
          </w:tcPr>
          <w:p w14:paraId="1DA24E06"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62</w:t>
            </w:r>
          </w:p>
        </w:tc>
        <w:tc>
          <w:tcPr>
            <w:tcW w:w="927" w:type="dxa"/>
            <w:tcBorders>
              <w:top w:val="single" w:sz="4" w:space="0" w:color="auto"/>
              <w:left w:val="single" w:sz="4" w:space="0" w:color="auto"/>
              <w:bottom w:val="single" w:sz="4" w:space="0" w:color="auto"/>
              <w:right w:val="single" w:sz="18" w:space="0" w:color="auto"/>
            </w:tcBorders>
            <w:shd w:val="clear" w:color="auto" w:fill="FF0000"/>
            <w:hideMark/>
          </w:tcPr>
          <w:p w14:paraId="76980588"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65</w:t>
            </w:r>
          </w:p>
        </w:tc>
        <w:tc>
          <w:tcPr>
            <w:tcW w:w="927" w:type="dxa"/>
            <w:tcBorders>
              <w:top w:val="single" w:sz="4" w:space="0" w:color="auto"/>
              <w:left w:val="single" w:sz="18" w:space="0" w:color="auto"/>
              <w:bottom w:val="single" w:sz="4" w:space="0" w:color="auto"/>
              <w:right w:val="single" w:sz="4" w:space="0" w:color="auto"/>
            </w:tcBorders>
            <w:shd w:val="clear" w:color="auto" w:fill="FF0000"/>
            <w:hideMark/>
          </w:tcPr>
          <w:p w14:paraId="41192BF1"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68</w:t>
            </w:r>
          </w:p>
        </w:tc>
        <w:tc>
          <w:tcPr>
            <w:tcW w:w="927" w:type="dxa"/>
            <w:tcBorders>
              <w:top w:val="single" w:sz="4" w:space="0" w:color="auto"/>
              <w:left w:val="single" w:sz="4" w:space="0" w:color="auto"/>
              <w:bottom w:val="single" w:sz="4" w:space="0" w:color="auto"/>
              <w:right w:val="single" w:sz="4" w:space="0" w:color="auto"/>
            </w:tcBorders>
            <w:shd w:val="clear" w:color="auto" w:fill="FF0000"/>
          </w:tcPr>
          <w:p w14:paraId="5D13134D" w14:textId="03548116" w:rsidR="00DC58E6" w:rsidRPr="005832E5" w:rsidRDefault="00F30BAE" w:rsidP="009D39E8">
            <w:pPr>
              <w:spacing w:before="20" w:after="20" w:line="240" w:lineRule="auto"/>
              <w:jc w:val="center"/>
              <w:rPr>
                <w:lang w:val="en-US" w:eastAsia="en-US" w:bidi="he-IL"/>
              </w:rPr>
            </w:pPr>
            <w:r>
              <w:rPr>
                <w:lang w:val="en-US" w:eastAsia="en-US" w:bidi="he-IL"/>
              </w:rPr>
              <w:t>71</w:t>
            </w:r>
          </w:p>
        </w:tc>
        <w:tc>
          <w:tcPr>
            <w:tcW w:w="927" w:type="dxa"/>
            <w:tcBorders>
              <w:top w:val="single" w:sz="4" w:space="0" w:color="auto"/>
              <w:left w:val="single" w:sz="4" w:space="0" w:color="auto"/>
              <w:bottom w:val="single" w:sz="4" w:space="0" w:color="auto"/>
              <w:right w:val="single" w:sz="4" w:space="0" w:color="auto"/>
            </w:tcBorders>
            <w:shd w:val="clear" w:color="auto" w:fill="FF0000"/>
          </w:tcPr>
          <w:p w14:paraId="642F2871" w14:textId="5DD84194" w:rsidR="00DC58E6" w:rsidRPr="005832E5" w:rsidRDefault="00F30BAE" w:rsidP="009D39E8">
            <w:pPr>
              <w:spacing w:before="20" w:after="20" w:line="240" w:lineRule="auto"/>
              <w:jc w:val="center"/>
              <w:rPr>
                <w:lang w:val="en-US" w:eastAsia="en-US" w:bidi="he-IL"/>
              </w:rPr>
            </w:pPr>
            <w:r>
              <w:rPr>
                <w:lang w:val="en-US" w:eastAsia="en-US" w:bidi="he-IL"/>
              </w:rPr>
              <w:t>72</w:t>
            </w:r>
          </w:p>
        </w:tc>
        <w:tc>
          <w:tcPr>
            <w:tcW w:w="927" w:type="dxa"/>
            <w:tcBorders>
              <w:top w:val="single" w:sz="4" w:space="0" w:color="auto"/>
              <w:left w:val="single" w:sz="4" w:space="0" w:color="auto"/>
              <w:bottom w:val="single" w:sz="4" w:space="0" w:color="auto"/>
              <w:right w:val="single" w:sz="4" w:space="0" w:color="auto"/>
            </w:tcBorders>
            <w:shd w:val="clear" w:color="auto" w:fill="FF0000"/>
          </w:tcPr>
          <w:p w14:paraId="3C4409D9" w14:textId="08607FF3" w:rsidR="00DC58E6" w:rsidRPr="005832E5" w:rsidRDefault="00F30BAE" w:rsidP="009D39E8">
            <w:pPr>
              <w:spacing w:before="20" w:after="20" w:line="240" w:lineRule="auto"/>
              <w:jc w:val="center"/>
              <w:rPr>
                <w:lang w:val="en-US" w:eastAsia="en-US" w:bidi="he-IL"/>
              </w:rPr>
            </w:pPr>
            <w:r>
              <w:rPr>
                <w:lang w:val="en-US" w:eastAsia="en-US" w:bidi="he-IL"/>
              </w:rPr>
              <w:t>73</w:t>
            </w:r>
          </w:p>
        </w:tc>
      </w:tr>
      <w:tr w:rsidR="00DC58E6" w:rsidRPr="00AC09F7" w14:paraId="7AA5E070" w14:textId="193AA21A" w:rsidTr="009D39E8">
        <w:trPr>
          <w:jc w:val="center"/>
        </w:trPr>
        <w:tc>
          <w:tcPr>
            <w:tcW w:w="1838" w:type="dxa"/>
            <w:tcBorders>
              <w:top w:val="single" w:sz="4" w:space="0" w:color="auto"/>
              <w:left w:val="single" w:sz="4" w:space="0" w:color="auto"/>
              <w:bottom w:val="single" w:sz="4" w:space="0" w:color="auto"/>
              <w:right w:val="single" w:sz="18" w:space="0" w:color="auto"/>
            </w:tcBorders>
            <w:hideMark/>
          </w:tcPr>
          <w:p w14:paraId="04E964D6"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K = 80, K’ = 99</w:t>
            </w:r>
          </w:p>
        </w:tc>
        <w:tc>
          <w:tcPr>
            <w:tcW w:w="927" w:type="dxa"/>
            <w:tcBorders>
              <w:top w:val="single" w:sz="4" w:space="0" w:color="auto"/>
              <w:left w:val="single" w:sz="18" w:space="0" w:color="auto"/>
              <w:bottom w:val="single" w:sz="4" w:space="0" w:color="auto"/>
              <w:right w:val="single" w:sz="4" w:space="0" w:color="auto"/>
            </w:tcBorders>
            <w:shd w:val="clear" w:color="auto" w:fill="FFF2CC" w:themeFill="accent4" w:themeFillTint="33"/>
            <w:hideMark/>
          </w:tcPr>
          <w:p w14:paraId="08CE0A89"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38</w:t>
            </w:r>
          </w:p>
        </w:tc>
        <w:tc>
          <w:tcPr>
            <w:tcW w:w="927" w:type="dxa"/>
            <w:tcBorders>
              <w:top w:val="single" w:sz="4" w:space="0" w:color="auto"/>
              <w:left w:val="single" w:sz="4" w:space="0" w:color="auto"/>
              <w:bottom w:val="single" w:sz="4" w:space="0" w:color="auto"/>
              <w:right w:val="single" w:sz="4" w:space="0" w:color="auto"/>
            </w:tcBorders>
            <w:shd w:val="clear" w:color="auto" w:fill="FFC000"/>
            <w:hideMark/>
          </w:tcPr>
          <w:p w14:paraId="6376E45D"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55</w:t>
            </w:r>
          </w:p>
        </w:tc>
        <w:tc>
          <w:tcPr>
            <w:tcW w:w="927" w:type="dxa"/>
            <w:tcBorders>
              <w:top w:val="single" w:sz="4" w:space="0" w:color="auto"/>
              <w:left w:val="single" w:sz="4" w:space="0" w:color="auto"/>
              <w:bottom w:val="single" w:sz="4" w:space="0" w:color="auto"/>
              <w:right w:val="single" w:sz="4" w:space="0" w:color="auto"/>
            </w:tcBorders>
            <w:shd w:val="clear" w:color="auto" w:fill="FF0000"/>
            <w:hideMark/>
          </w:tcPr>
          <w:p w14:paraId="63239F45"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66</w:t>
            </w:r>
          </w:p>
        </w:tc>
        <w:tc>
          <w:tcPr>
            <w:tcW w:w="943" w:type="dxa"/>
            <w:tcBorders>
              <w:top w:val="single" w:sz="4" w:space="0" w:color="auto"/>
              <w:left w:val="single" w:sz="4" w:space="0" w:color="auto"/>
              <w:bottom w:val="single" w:sz="4" w:space="0" w:color="auto"/>
              <w:right w:val="single" w:sz="4" w:space="0" w:color="auto"/>
            </w:tcBorders>
            <w:shd w:val="clear" w:color="auto" w:fill="FF0000"/>
            <w:hideMark/>
          </w:tcPr>
          <w:p w14:paraId="68A211F3"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77</w:t>
            </w:r>
          </w:p>
        </w:tc>
        <w:tc>
          <w:tcPr>
            <w:tcW w:w="927" w:type="dxa"/>
            <w:tcBorders>
              <w:top w:val="single" w:sz="4" w:space="0" w:color="auto"/>
              <w:left w:val="single" w:sz="4" w:space="0" w:color="auto"/>
              <w:bottom w:val="single" w:sz="4" w:space="0" w:color="auto"/>
              <w:right w:val="single" w:sz="18" w:space="0" w:color="auto"/>
            </w:tcBorders>
            <w:shd w:val="clear" w:color="auto" w:fill="FF0000"/>
            <w:hideMark/>
          </w:tcPr>
          <w:p w14:paraId="2C978918"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80</w:t>
            </w:r>
          </w:p>
        </w:tc>
        <w:tc>
          <w:tcPr>
            <w:tcW w:w="927" w:type="dxa"/>
            <w:tcBorders>
              <w:top w:val="single" w:sz="4" w:space="0" w:color="auto"/>
              <w:left w:val="single" w:sz="18" w:space="0" w:color="auto"/>
              <w:bottom w:val="single" w:sz="4" w:space="0" w:color="auto"/>
              <w:right w:val="single" w:sz="4" w:space="0" w:color="auto"/>
            </w:tcBorders>
            <w:shd w:val="clear" w:color="auto" w:fill="FF0000"/>
            <w:hideMark/>
          </w:tcPr>
          <w:p w14:paraId="4C733430"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83</w:t>
            </w:r>
          </w:p>
        </w:tc>
        <w:tc>
          <w:tcPr>
            <w:tcW w:w="927" w:type="dxa"/>
            <w:tcBorders>
              <w:top w:val="single" w:sz="4" w:space="0" w:color="auto"/>
              <w:left w:val="single" w:sz="4" w:space="0" w:color="auto"/>
              <w:bottom w:val="single" w:sz="4" w:space="0" w:color="auto"/>
              <w:right w:val="single" w:sz="4" w:space="0" w:color="auto"/>
            </w:tcBorders>
            <w:shd w:val="clear" w:color="auto" w:fill="FF0000"/>
          </w:tcPr>
          <w:p w14:paraId="6A5E60D7" w14:textId="426B44AA" w:rsidR="00DC58E6" w:rsidRPr="005832E5" w:rsidRDefault="00F30BAE" w:rsidP="009D39E8">
            <w:pPr>
              <w:spacing w:before="20" w:after="20" w:line="240" w:lineRule="auto"/>
              <w:jc w:val="center"/>
              <w:rPr>
                <w:lang w:val="en-US" w:eastAsia="en-US" w:bidi="he-IL"/>
              </w:rPr>
            </w:pPr>
            <w:r>
              <w:rPr>
                <w:lang w:val="en-US" w:eastAsia="en-US" w:bidi="he-IL"/>
              </w:rPr>
              <w:t>87</w:t>
            </w:r>
          </w:p>
        </w:tc>
        <w:tc>
          <w:tcPr>
            <w:tcW w:w="927" w:type="dxa"/>
            <w:tcBorders>
              <w:top w:val="single" w:sz="4" w:space="0" w:color="auto"/>
              <w:left w:val="single" w:sz="4" w:space="0" w:color="auto"/>
              <w:bottom w:val="single" w:sz="4" w:space="0" w:color="auto"/>
              <w:right w:val="single" w:sz="4" w:space="0" w:color="auto"/>
            </w:tcBorders>
            <w:shd w:val="clear" w:color="auto" w:fill="FF0000"/>
          </w:tcPr>
          <w:p w14:paraId="34A07115" w14:textId="638FD066" w:rsidR="00DC58E6" w:rsidRPr="005832E5" w:rsidRDefault="00F30BAE" w:rsidP="009D39E8">
            <w:pPr>
              <w:spacing w:before="20" w:after="20" w:line="240" w:lineRule="auto"/>
              <w:jc w:val="center"/>
              <w:rPr>
                <w:lang w:val="en-US" w:eastAsia="en-US" w:bidi="he-IL"/>
              </w:rPr>
            </w:pPr>
            <w:r>
              <w:rPr>
                <w:lang w:val="en-US" w:eastAsia="en-US" w:bidi="he-IL"/>
              </w:rPr>
              <w:t>88</w:t>
            </w:r>
          </w:p>
        </w:tc>
        <w:tc>
          <w:tcPr>
            <w:tcW w:w="927" w:type="dxa"/>
            <w:tcBorders>
              <w:top w:val="single" w:sz="4" w:space="0" w:color="auto"/>
              <w:left w:val="single" w:sz="4" w:space="0" w:color="auto"/>
              <w:bottom w:val="single" w:sz="4" w:space="0" w:color="auto"/>
              <w:right w:val="single" w:sz="4" w:space="0" w:color="auto"/>
            </w:tcBorders>
            <w:shd w:val="clear" w:color="auto" w:fill="FF0000"/>
          </w:tcPr>
          <w:p w14:paraId="796971DE" w14:textId="434D1E69" w:rsidR="00DC58E6" w:rsidRPr="005832E5" w:rsidRDefault="00F30BAE" w:rsidP="009D39E8">
            <w:pPr>
              <w:spacing w:before="20" w:after="20" w:line="240" w:lineRule="auto"/>
              <w:jc w:val="center"/>
              <w:rPr>
                <w:lang w:val="en-US" w:eastAsia="en-US" w:bidi="he-IL"/>
              </w:rPr>
            </w:pPr>
            <w:r>
              <w:rPr>
                <w:lang w:val="en-US" w:eastAsia="en-US" w:bidi="he-IL"/>
              </w:rPr>
              <w:t>89</w:t>
            </w:r>
          </w:p>
        </w:tc>
      </w:tr>
      <w:tr w:rsidR="00DC58E6" w:rsidRPr="00AC09F7" w14:paraId="03224BFB" w14:textId="5D425B37" w:rsidTr="009D39E8">
        <w:trPr>
          <w:jc w:val="center"/>
        </w:trPr>
        <w:tc>
          <w:tcPr>
            <w:tcW w:w="1838" w:type="dxa"/>
            <w:tcBorders>
              <w:top w:val="single" w:sz="4" w:space="0" w:color="auto"/>
              <w:left w:val="single" w:sz="4" w:space="0" w:color="auto"/>
              <w:bottom w:val="single" w:sz="4" w:space="0" w:color="auto"/>
              <w:right w:val="single" w:sz="18" w:space="0" w:color="auto"/>
            </w:tcBorders>
            <w:hideMark/>
          </w:tcPr>
          <w:p w14:paraId="48A02212"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K = 128, K’ = 147</w:t>
            </w:r>
          </w:p>
        </w:tc>
        <w:tc>
          <w:tcPr>
            <w:tcW w:w="927" w:type="dxa"/>
            <w:tcBorders>
              <w:top w:val="single" w:sz="4" w:space="0" w:color="auto"/>
              <w:left w:val="single" w:sz="18" w:space="0" w:color="auto"/>
              <w:bottom w:val="single" w:sz="4" w:space="0" w:color="auto"/>
              <w:right w:val="single" w:sz="4" w:space="0" w:color="auto"/>
            </w:tcBorders>
            <w:shd w:val="clear" w:color="auto" w:fill="FFF2CC" w:themeFill="accent4" w:themeFillTint="33"/>
            <w:hideMark/>
          </w:tcPr>
          <w:p w14:paraId="4247F045"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62</w:t>
            </w:r>
          </w:p>
        </w:tc>
        <w:tc>
          <w:tcPr>
            <w:tcW w:w="927" w:type="dxa"/>
            <w:tcBorders>
              <w:top w:val="single" w:sz="4" w:space="0" w:color="auto"/>
              <w:left w:val="single" w:sz="4" w:space="0" w:color="auto"/>
              <w:bottom w:val="single" w:sz="4" w:space="0" w:color="auto"/>
              <w:right w:val="single" w:sz="4" w:space="0" w:color="auto"/>
            </w:tcBorders>
            <w:shd w:val="clear" w:color="auto" w:fill="FFC000"/>
            <w:hideMark/>
          </w:tcPr>
          <w:p w14:paraId="5CD957D6"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89</w:t>
            </w:r>
          </w:p>
        </w:tc>
        <w:tc>
          <w:tcPr>
            <w:tcW w:w="927" w:type="dxa"/>
            <w:tcBorders>
              <w:top w:val="single" w:sz="4" w:space="0" w:color="auto"/>
              <w:left w:val="single" w:sz="4" w:space="0" w:color="auto"/>
              <w:bottom w:val="single" w:sz="4" w:space="0" w:color="auto"/>
              <w:right w:val="single" w:sz="4" w:space="0" w:color="auto"/>
            </w:tcBorders>
            <w:shd w:val="clear" w:color="auto" w:fill="FF0000"/>
            <w:hideMark/>
          </w:tcPr>
          <w:p w14:paraId="190BA59B"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107</w:t>
            </w:r>
          </w:p>
        </w:tc>
        <w:tc>
          <w:tcPr>
            <w:tcW w:w="943" w:type="dxa"/>
            <w:tcBorders>
              <w:top w:val="single" w:sz="4" w:space="0" w:color="auto"/>
              <w:left w:val="single" w:sz="4" w:space="0" w:color="auto"/>
              <w:bottom w:val="single" w:sz="4" w:space="0" w:color="auto"/>
              <w:right w:val="single" w:sz="4" w:space="0" w:color="auto"/>
            </w:tcBorders>
            <w:shd w:val="clear" w:color="auto" w:fill="FF0000"/>
            <w:hideMark/>
          </w:tcPr>
          <w:p w14:paraId="6EDCDE42"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120</w:t>
            </w:r>
          </w:p>
        </w:tc>
        <w:tc>
          <w:tcPr>
            <w:tcW w:w="927" w:type="dxa"/>
            <w:tcBorders>
              <w:top w:val="single" w:sz="4" w:space="0" w:color="auto"/>
              <w:left w:val="single" w:sz="4" w:space="0" w:color="auto"/>
              <w:bottom w:val="single" w:sz="4" w:space="0" w:color="auto"/>
              <w:right w:val="single" w:sz="18" w:space="0" w:color="auto"/>
            </w:tcBorders>
            <w:shd w:val="clear" w:color="auto" w:fill="FF0000"/>
            <w:hideMark/>
          </w:tcPr>
          <w:p w14:paraId="2A477799"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125</w:t>
            </w:r>
          </w:p>
        </w:tc>
        <w:tc>
          <w:tcPr>
            <w:tcW w:w="927" w:type="dxa"/>
            <w:tcBorders>
              <w:top w:val="single" w:sz="4" w:space="0" w:color="auto"/>
              <w:left w:val="single" w:sz="18" w:space="0" w:color="auto"/>
              <w:bottom w:val="single" w:sz="4" w:space="0" w:color="auto"/>
              <w:right w:val="single" w:sz="4" w:space="0" w:color="auto"/>
            </w:tcBorders>
            <w:shd w:val="clear" w:color="auto" w:fill="FF0000"/>
            <w:hideMark/>
          </w:tcPr>
          <w:p w14:paraId="12C3F889"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130</w:t>
            </w:r>
          </w:p>
        </w:tc>
        <w:tc>
          <w:tcPr>
            <w:tcW w:w="927" w:type="dxa"/>
            <w:tcBorders>
              <w:top w:val="single" w:sz="4" w:space="0" w:color="auto"/>
              <w:left w:val="single" w:sz="4" w:space="0" w:color="auto"/>
              <w:bottom w:val="single" w:sz="4" w:space="0" w:color="auto"/>
              <w:right w:val="single" w:sz="4" w:space="0" w:color="auto"/>
            </w:tcBorders>
            <w:shd w:val="clear" w:color="auto" w:fill="FF0000"/>
          </w:tcPr>
          <w:p w14:paraId="0056D151" w14:textId="227E79F4" w:rsidR="00DC58E6" w:rsidRPr="005832E5" w:rsidRDefault="00F30BAE" w:rsidP="009D39E8">
            <w:pPr>
              <w:spacing w:before="20" w:after="20" w:line="240" w:lineRule="auto"/>
              <w:jc w:val="center"/>
              <w:rPr>
                <w:lang w:val="en-US" w:eastAsia="en-US" w:bidi="he-IL"/>
              </w:rPr>
            </w:pPr>
            <w:r>
              <w:rPr>
                <w:lang w:val="en-US" w:eastAsia="en-US" w:bidi="he-IL"/>
              </w:rPr>
              <w:t>135</w:t>
            </w:r>
          </w:p>
        </w:tc>
        <w:tc>
          <w:tcPr>
            <w:tcW w:w="927" w:type="dxa"/>
            <w:tcBorders>
              <w:top w:val="single" w:sz="4" w:space="0" w:color="auto"/>
              <w:left w:val="single" w:sz="4" w:space="0" w:color="auto"/>
              <w:bottom w:val="single" w:sz="4" w:space="0" w:color="auto"/>
              <w:right w:val="single" w:sz="4" w:space="0" w:color="auto"/>
            </w:tcBorders>
            <w:shd w:val="clear" w:color="auto" w:fill="FF0000"/>
          </w:tcPr>
          <w:p w14:paraId="656A696D" w14:textId="677EB45D" w:rsidR="00DC58E6" w:rsidRPr="005832E5" w:rsidRDefault="00F30BAE" w:rsidP="009D39E8">
            <w:pPr>
              <w:spacing w:before="20" w:after="20" w:line="240" w:lineRule="auto"/>
              <w:jc w:val="center"/>
              <w:rPr>
                <w:lang w:val="en-US" w:eastAsia="en-US" w:bidi="he-IL"/>
              </w:rPr>
            </w:pPr>
            <w:r>
              <w:rPr>
                <w:lang w:val="en-US" w:eastAsia="en-US" w:bidi="he-IL"/>
              </w:rPr>
              <w:t>136</w:t>
            </w:r>
          </w:p>
        </w:tc>
        <w:tc>
          <w:tcPr>
            <w:tcW w:w="927" w:type="dxa"/>
            <w:tcBorders>
              <w:top w:val="single" w:sz="4" w:space="0" w:color="auto"/>
              <w:left w:val="single" w:sz="4" w:space="0" w:color="auto"/>
              <w:bottom w:val="single" w:sz="4" w:space="0" w:color="auto"/>
              <w:right w:val="single" w:sz="4" w:space="0" w:color="auto"/>
            </w:tcBorders>
            <w:shd w:val="clear" w:color="auto" w:fill="FF0000"/>
          </w:tcPr>
          <w:p w14:paraId="55B239B3" w14:textId="17FB80FB" w:rsidR="00DC58E6" w:rsidRPr="005832E5" w:rsidRDefault="00F30BAE" w:rsidP="009D39E8">
            <w:pPr>
              <w:spacing w:before="20" w:after="20" w:line="240" w:lineRule="auto"/>
              <w:jc w:val="center"/>
              <w:rPr>
                <w:lang w:val="en-US" w:eastAsia="en-US" w:bidi="he-IL"/>
              </w:rPr>
            </w:pPr>
            <w:r>
              <w:rPr>
                <w:lang w:val="en-US" w:eastAsia="en-US" w:bidi="he-IL"/>
              </w:rPr>
              <w:t>137</w:t>
            </w:r>
          </w:p>
        </w:tc>
      </w:tr>
      <w:tr w:rsidR="00DC58E6" w:rsidRPr="00AC09F7" w14:paraId="063470F0" w14:textId="315C775F" w:rsidTr="009D39E8">
        <w:trPr>
          <w:jc w:val="center"/>
        </w:trPr>
        <w:tc>
          <w:tcPr>
            <w:tcW w:w="1838" w:type="dxa"/>
            <w:tcBorders>
              <w:top w:val="single" w:sz="4" w:space="0" w:color="auto"/>
              <w:left w:val="single" w:sz="4" w:space="0" w:color="auto"/>
              <w:bottom w:val="single" w:sz="4" w:space="0" w:color="auto"/>
              <w:right w:val="single" w:sz="18" w:space="0" w:color="auto"/>
            </w:tcBorders>
            <w:hideMark/>
          </w:tcPr>
          <w:p w14:paraId="55C9961A"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K = 200, K’ = 219</w:t>
            </w:r>
          </w:p>
        </w:tc>
        <w:tc>
          <w:tcPr>
            <w:tcW w:w="927" w:type="dxa"/>
            <w:tcBorders>
              <w:top w:val="single" w:sz="4" w:space="0" w:color="auto"/>
              <w:left w:val="single" w:sz="18" w:space="0" w:color="auto"/>
              <w:bottom w:val="single" w:sz="18" w:space="0" w:color="auto"/>
              <w:right w:val="single" w:sz="4" w:space="0" w:color="auto"/>
            </w:tcBorders>
            <w:shd w:val="clear" w:color="auto" w:fill="FFF2CC" w:themeFill="accent4" w:themeFillTint="33"/>
            <w:hideMark/>
          </w:tcPr>
          <w:p w14:paraId="31904CF3"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87</w:t>
            </w:r>
          </w:p>
        </w:tc>
        <w:tc>
          <w:tcPr>
            <w:tcW w:w="927" w:type="dxa"/>
            <w:tcBorders>
              <w:top w:val="single" w:sz="4" w:space="0" w:color="auto"/>
              <w:left w:val="single" w:sz="4" w:space="0" w:color="auto"/>
              <w:bottom w:val="single" w:sz="18" w:space="0" w:color="auto"/>
              <w:right w:val="single" w:sz="4" w:space="0" w:color="auto"/>
            </w:tcBorders>
            <w:shd w:val="clear" w:color="auto" w:fill="FFC000"/>
            <w:hideMark/>
          </w:tcPr>
          <w:p w14:paraId="07E4C72B"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139</w:t>
            </w:r>
          </w:p>
        </w:tc>
        <w:tc>
          <w:tcPr>
            <w:tcW w:w="927" w:type="dxa"/>
            <w:tcBorders>
              <w:top w:val="single" w:sz="4" w:space="0" w:color="auto"/>
              <w:left w:val="single" w:sz="4" w:space="0" w:color="auto"/>
              <w:bottom w:val="single" w:sz="18" w:space="0" w:color="auto"/>
              <w:right w:val="single" w:sz="4" w:space="0" w:color="auto"/>
            </w:tcBorders>
            <w:shd w:val="clear" w:color="auto" w:fill="FF0000"/>
            <w:hideMark/>
          </w:tcPr>
          <w:p w14:paraId="6EB97BA2"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163</w:t>
            </w:r>
          </w:p>
        </w:tc>
        <w:tc>
          <w:tcPr>
            <w:tcW w:w="943" w:type="dxa"/>
            <w:tcBorders>
              <w:top w:val="single" w:sz="4" w:space="0" w:color="auto"/>
              <w:left w:val="single" w:sz="4" w:space="0" w:color="auto"/>
              <w:bottom w:val="single" w:sz="18" w:space="0" w:color="auto"/>
              <w:right w:val="single" w:sz="4" w:space="0" w:color="auto"/>
            </w:tcBorders>
            <w:shd w:val="clear" w:color="auto" w:fill="FF0000"/>
            <w:hideMark/>
          </w:tcPr>
          <w:p w14:paraId="5CC8ECD6"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180</w:t>
            </w:r>
          </w:p>
        </w:tc>
        <w:tc>
          <w:tcPr>
            <w:tcW w:w="927" w:type="dxa"/>
            <w:tcBorders>
              <w:top w:val="single" w:sz="4" w:space="0" w:color="auto"/>
              <w:left w:val="single" w:sz="4" w:space="0" w:color="auto"/>
              <w:bottom w:val="single" w:sz="18" w:space="0" w:color="auto"/>
              <w:right w:val="single" w:sz="18" w:space="0" w:color="auto"/>
            </w:tcBorders>
            <w:shd w:val="clear" w:color="auto" w:fill="FF0000"/>
            <w:hideMark/>
          </w:tcPr>
          <w:p w14:paraId="2332B8AB"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192</w:t>
            </w:r>
          </w:p>
        </w:tc>
        <w:tc>
          <w:tcPr>
            <w:tcW w:w="927" w:type="dxa"/>
            <w:tcBorders>
              <w:top w:val="single" w:sz="4" w:space="0" w:color="auto"/>
              <w:left w:val="single" w:sz="18" w:space="0" w:color="auto"/>
              <w:bottom w:val="single" w:sz="4" w:space="0" w:color="auto"/>
              <w:right w:val="single" w:sz="4" w:space="0" w:color="auto"/>
            </w:tcBorders>
            <w:shd w:val="clear" w:color="auto" w:fill="FF0000"/>
            <w:hideMark/>
          </w:tcPr>
          <w:p w14:paraId="6BE33350" w14:textId="77777777" w:rsidR="00DC58E6" w:rsidRPr="005832E5" w:rsidRDefault="00DC58E6" w:rsidP="009D39E8">
            <w:pPr>
              <w:spacing w:before="20" w:after="20" w:line="240" w:lineRule="auto"/>
              <w:jc w:val="center"/>
              <w:rPr>
                <w:lang w:val="en-US" w:eastAsia="en-US" w:bidi="he-IL"/>
              </w:rPr>
            </w:pPr>
            <w:r w:rsidRPr="005832E5">
              <w:rPr>
                <w:lang w:val="en-US" w:eastAsia="en-US" w:bidi="he-IL"/>
              </w:rPr>
              <w:t>198</w:t>
            </w:r>
          </w:p>
        </w:tc>
        <w:tc>
          <w:tcPr>
            <w:tcW w:w="927" w:type="dxa"/>
            <w:tcBorders>
              <w:top w:val="single" w:sz="4" w:space="0" w:color="auto"/>
              <w:left w:val="single" w:sz="4" w:space="0" w:color="auto"/>
              <w:bottom w:val="single" w:sz="4" w:space="0" w:color="auto"/>
              <w:right w:val="single" w:sz="4" w:space="0" w:color="auto"/>
            </w:tcBorders>
            <w:shd w:val="clear" w:color="auto" w:fill="FF0000"/>
          </w:tcPr>
          <w:p w14:paraId="6EC96294" w14:textId="5F462AEE" w:rsidR="00DC58E6" w:rsidRPr="005832E5" w:rsidRDefault="00F30BAE" w:rsidP="009D39E8">
            <w:pPr>
              <w:spacing w:before="20" w:after="20" w:line="240" w:lineRule="auto"/>
              <w:jc w:val="center"/>
              <w:rPr>
                <w:lang w:val="en-US" w:eastAsia="en-US" w:bidi="he-IL"/>
              </w:rPr>
            </w:pPr>
            <w:r>
              <w:rPr>
                <w:lang w:val="en-US" w:eastAsia="en-US" w:bidi="he-IL"/>
              </w:rPr>
              <w:t>207</w:t>
            </w:r>
          </w:p>
        </w:tc>
        <w:tc>
          <w:tcPr>
            <w:tcW w:w="927" w:type="dxa"/>
            <w:tcBorders>
              <w:top w:val="single" w:sz="4" w:space="0" w:color="auto"/>
              <w:left w:val="single" w:sz="4" w:space="0" w:color="auto"/>
              <w:bottom w:val="single" w:sz="4" w:space="0" w:color="auto"/>
              <w:right w:val="single" w:sz="4" w:space="0" w:color="auto"/>
            </w:tcBorders>
            <w:shd w:val="clear" w:color="auto" w:fill="FF0000"/>
          </w:tcPr>
          <w:p w14:paraId="51081B41" w14:textId="4F448DC1" w:rsidR="00DC58E6" w:rsidRPr="005832E5" w:rsidRDefault="00F30BAE" w:rsidP="009D39E8">
            <w:pPr>
              <w:spacing w:before="20" w:after="20" w:line="240" w:lineRule="auto"/>
              <w:jc w:val="center"/>
              <w:rPr>
                <w:lang w:val="en-US" w:eastAsia="en-US" w:bidi="he-IL"/>
              </w:rPr>
            </w:pPr>
            <w:r>
              <w:rPr>
                <w:lang w:val="en-US" w:eastAsia="en-US" w:bidi="he-IL"/>
              </w:rPr>
              <w:t>208</w:t>
            </w:r>
          </w:p>
        </w:tc>
        <w:tc>
          <w:tcPr>
            <w:tcW w:w="927" w:type="dxa"/>
            <w:tcBorders>
              <w:top w:val="single" w:sz="4" w:space="0" w:color="auto"/>
              <w:left w:val="single" w:sz="4" w:space="0" w:color="auto"/>
              <w:bottom w:val="single" w:sz="4" w:space="0" w:color="auto"/>
              <w:right w:val="single" w:sz="4" w:space="0" w:color="auto"/>
            </w:tcBorders>
            <w:shd w:val="clear" w:color="auto" w:fill="FF0000"/>
          </w:tcPr>
          <w:p w14:paraId="435C4E34" w14:textId="1073D184" w:rsidR="00DC58E6" w:rsidRPr="005832E5" w:rsidRDefault="00F30BAE" w:rsidP="009D39E8">
            <w:pPr>
              <w:spacing w:before="20" w:after="20" w:line="240" w:lineRule="auto"/>
              <w:jc w:val="center"/>
              <w:rPr>
                <w:lang w:val="en-US" w:eastAsia="en-US" w:bidi="he-IL"/>
              </w:rPr>
            </w:pPr>
            <w:r>
              <w:rPr>
                <w:lang w:val="en-US" w:eastAsia="en-US" w:bidi="he-IL"/>
              </w:rPr>
              <w:t>209</w:t>
            </w:r>
          </w:p>
        </w:tc>
      </w:tr>
    </w:tbl>
    <w:p w14:paraId="24DD57D1" w14:textId="6A8E90CF" w:rsidR="008B0388" w:rsidRPr="00AC09F7" w:rsidRDefault="008B0388" w:rsidP="009D39E8">
      <w:pPr>
        <w:spacing w:before="60" w:after="100" w:afterAutospacing="1"/>
        <w:jc w:val="center"/>
        <w:rPr>
          <w:lang w:val="en-US" w:eastAsia="en-US" w:bidi="he-IL"/>
        </w:rPr>
      </w:pPr>
      <w:bookmarkStart w:id="31" w:name="_Ref488266034"/>
      <w:bookmarkEnd w:id="30"/>
      <w:bookmarkEnd w:id="28"/>
      <w:r w:rsidRPr="00AC09F7">
        <w:rPr>
          <w:b/>
          <w:bCs/>
          <w:color w:val="000000" w:themeColor="text1"/>
          <w:sz w:val="16"/>
          <w:szCs w:val="16"/>
        </w:rPr>
        <w:t xml:space="preserve">Table </w:t>
      </w:r>
      <w:r w:rsidRPr="00AC09F7">
        <w:fldChar w:fldCharType="begin"/>
      </w:r>
      <w:r w:rsidRPr="00AC09F7">
        <w:rPr>
          <w:b/>
          <w:bCs/>
          <w:color w:val="000000" w:themeColor="text1"/>
          <w:sz w:val="16"/>
          <w:szCs w:val="16"/>
        </w:rPr>
        <w:instrText xml:space="preserve"> SEQ Table \* ARABIC </w:instrText>
      </w:r>
      <w:r w:rsidRPr="00AC09F7">
        <w:fldChar w:fldCharType="separate"/>
      </w:r>
      <w:r w:rsidR="00DC1287">
        <w:rPr>
          <w:b/>
          <w:bCs/>
          <w:noProof/>
          <w:color w:val="000000" w:themeColor="text1"/>
          <w:sz w:val="16"/>
          <w:szCs w:val="16"/>
        </w:rPr>
        <w:t>1</w:t>
      </w:r>
      <w:r w:rsidRPr="00AC09F7">
        <w:fldChar w:fldCharType="end"/>
      </w:r>
      <w:bookmarkEnd w:id="31"/>
      <w:r w:rsidRPr="00AC09F7">
        <w:rPr>
          <w:b/>
          <w:bCs/>
          <w:color w:val="000000" w:themeColor="text1"/>
          <w:sz w:val="16"/>
          <w:szCs w:val="16"/>
        </w:rPr>
        <w:t>. Summary of ET Gains of Embedded CRC – based construction</w:t>
      </w:r>
    </w:p>
    <w:p w14:paraId="3CB78E96" w14:textId="02B3E08A" w:rsidR="004646D1" w:rsidRDefault="008B0388" w:rsidP="008B0388">
      <w:pPr>
        <w:rPr>
          <w:lang w:val="en-US" w:eastAsia="en-US" w:bidi="he-IL"/>
        </w:rPr>
      </w:pPr>
      <w:r w:rsidRPr="00AC09F7">
        <w:rPr>
          <w:lang w:eastAsia="en-US"/>
        </w:rPr>
        <w:t xml:space="preserve">Cells in </w:t>
      </w:r>
      <w:r w:rsidR="00DB010C">
        <w:rPr>
          <w:lang w:eastAsia="en-US"/>
        </w:rPr>
        <w:fldChar w:fldCharType="begin"/>
      </w:r>
      <w:r w:rsidR="00DB010C">
        <w:rPr>
          <w:lang w:eastAsia="en-US"/>
        </w:rPr>
        <w:instrText xml:space="preserve"> REF _Ref488266034 \h  \* MERGEFORMAT </w:instrText>
      </w:r>
      <w:r w:rsidR="00DB010C">
        <w:rPr>
          <w:lang w:eastAsia="en-US"/>
        </w:rPr>
      </w:r>
      <w:r w:rsidR="00DB010C">
        <w:rPr>
          <w:lang w:eastAsia="en-US"/>
        </w:rPr>
        <w:fldChar w:fldCharType="separate"/>
      </w:r>
      <w:r w:rsidR="00DC1287" w:rsidRPr="00750A38">
        <w:rPr>
          <w:lang w:eastAsia="en-US"/>
        </w:rPr>
        <w:t>Table 1</w:t>
      </w:r>
      <w:r w:rsidR="00DB010C">
        <w:rPr>
          <w:lang w:eastAsia="en-US"/>
        </w:rPr>
        <w:fldChar w:fldCharType="end"/>
      </w:r>
      <w:r w:rsidR="00DB010C">
        <w:rPr>
          <w:lang w:eastAsia="en-US"/>
        </w:rPr>
        <w:t xml:space="preserve"> that are </w:t>
      </w:r>
      <w:r w:rsidRPr="00AC09F7">
        <w:rPr>
          <w:lang w:val="en-US" w:eastAsia="en-US" w:bidi="he-IL"/>
        </w:rPr>
        <w:t>colored red indicate bit positions that occur very late in the non-frozen payload (after more than two thirds of K’ bits), while cells colored orange indicate bit positions that occur late (after more than a half).</w:t>
      </w:r>
      <w:r w:rsidR="00FE23DA">
        <w:rPr>
          <w:lang w:val="en-US" w:eastAsia="en-US" w:bidi="he-IL"/>
        </w:rPr>
        <w:t xml:space="preserve"> </w:t>
      </w:r>
      <w:r w:rsidR="00357138">
        <w:rPr>
          <w:lang w:val="en-US" w:eastAsia="en-US" w:bidi="he-IL"/>
        </w:rPr>
        <w:t>C</w:t>
      </w:r>
      <w:r w:rsidR="00FE23DA">
        <w:rPr>
          <w:lang w:val="en-US" w:eastAsia="en-US" w:bidi="he-IL"/>
        </w:rPr>
        <w:t xml:space="preserve">ells inside the bold borders indicate the locations of the </w:t>
      </w:r>
      <m:oMath>
        <m:sSub>
          <m:sSubPr>
            <m:ctrlPr>
              <w:rPr>
                <w:rFonts w:ascii="Cambria Math" w:hAnsi="Cambria Math"/>
                <w:i/>
                <w:lang w:val="en-US" w:eastAsia="en-US" w:bidi="he-IL"/>
              </w:rPr>
            </m:ctrlPr>
          </m:sSubPr>
          <m:e>
            <m:r>
              <w:rPr>
                <w:rFonts w:ascii="Cambria Math" w:hAnsi="Cambria Math"/>
                <w:lang w:val="en-US" w:eastAsia="en-US" w:bidi="he-IL"/>
              </w:rPr>
              <m:t>C</m:t>
            </m:r>
          </m:e>
          <m:sub>
            <m:r>
              <w:rPr>
                <w:rFonts w:ascii="Cambria Math" w:hAnsi="Cambria Math"/>
                <w:lang w:val="en-US" w:eastAsia="en-US" w:bidi="he-IL"/>
              </w:rPr>
              <m:t>1</m:t>
            </m:r>
          </m:sub>
        </m:sSub>
        <m:r>
          <w:rPr>
            <w:rFonts w:ascii="Cambria Math" w:hAnsi="Cambria Math"/>
            <w:lang w:val="en-US" w:eastAsia="en-US" w:bidi="he-IL"/>
          </w:rPr>
          <m:t>=5</m:t>
        </m:r>
      </m:oMath>
      <w:r w:rsidR="00FE23DA">
        <w:rPr>
          <w:lang w:val="en-US" w:eastAsia="en-US" w:bidi="he-IL"/>
        </w:rPr>
        <w:t xml:space="preserve"> d</w:t>
      </w:r>
      <w:r w:rsidR="004C08B5">
        <w:rPr>
          <w:lang w:val="en-US" w:eastAsia="en-US" w:bidi="he-IL"/>
        </w:rPr>
        <w:t>istributed bits, as we propose.</w:t>
      </w:r>
    </w:p>
    <w:p w14:paraId="77B02004" w14:textId="11A7D8A6" w:rsidR="00703052" w:rsidRDefault="00703052" w:rsidP="00703052">
      <w:pPr>
        <w:rPr>
          <w:rFonts w:ascii="Times New Roman" w:hAnsi="Times New Roman" w:cs="Times New Roman"/>
        </w:rPr>
      </w:pPr>
      <w:r>
        <w:rPr>
          <w:rFonts w:ascii="Times New Roman" w:hAnsi="Times New Roman" w:cs="Times New Roman"/>
        </w:rPr>
        <w:t xml:space="preserve">It is easy to see that the ET gains achievable by this construction are very similar to those of the reference Distributed-CRC scheme, provided that the value of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1</m:t>
            </m:r>
          </m:sub>
        </m:sSub>
      </m:oMath>
      <w:r>
        <w:rPr>
          <w:rFonts w:ascii="Times New Roman" w:hAnsi="Times New Roman" w:cs="Times New Roman"/>
        </w:rPr>
        <w:t xml:space="preserve"> is large enough.</w:t>
      </w:r>
    </w:p>
    <w:p w14:paraId="0B3D0564" w14:textId="2AD3EC97" w:rsidR="00E74760" w:rsidRDefault="008B0388" w:rsidP="004153CA">
      <w:pPr>
        <w:rPr>
          <w:rFonts w:ascii="Times New Roman" w:hAnsi="Times New Roman" w:cs="Times New Roman"/>
        </w:rPr>
      </w:pPr>
      <w:r>
        <w:rPr>
          <w:rFonts w:ascii="Times New Roman" w:hAnsi="Times New Roman" w:cs="Times New Roman"/>
        </w:rPr>
        <w:t>We also claim that for every scheme of Distributed-CRC, the proposed Variant 1 will achieve the same FAR performance</w:t>
      </w:r>
      <w:r>
        <w:rPr>
          <w:rStyle w:val="FootnoteReference"/>
          <w:rFonts w:ascii="Times New Roman" w:hAnsi="Times New Roman" w:cs="Times New Roman"/>
        </w:rPr>
        <w:footnoteReference w:id="8"/>
      </w:r>
      <w:r>
        <w:rPr>
          <w:rFonts w:ascii="Times New Roman" w:hAnsi="Times New Roman" w:cs="Times New Roman"/>
        </w:rPr>
        <w:t xml:space="preserve">. As clearly demonstrated in </w:t>
      </w:r>
      <w:r>
        <w:rPr>
          <w:rFonts w:ascii="Times New Roman" w:hAnsi="Times New Roman" w:cs="Times New Roman"/>
        </w:rPr>
        <w:fldChar w:fldCharType="begin"/>
      </w:r>
      <w:r>
        <w:rPr>
          <w:rFonts w:ascii="Times New Roman" w:hAnsi="Times New Roman" w:cs="Times New Roman"/>
        </w:rPr>
        <w:instrText xml:space="preserve"> REF _Ref488231017 \r \h </w:instrText>
      </w:r>
      <w:r>
        <w:rPr>
          <w:rFonts w:ascii="Times New Roman" w:hAnsi="Times New Roman" w:cs="Times New Roman"/>
        </w:rPr>
      </w:r>
      <w:r>
        <w:rPr>
          <w:rFonts w:ascii="Times New Roman" w:hAnsi="Times New Roman" w:cs="Times New Roman"/>
        </w:rPr>
        <w:fldChar w:fldCharType="separate"/>
      </w:r>
      <w:r w:rsidR="00DC1287">
        <w:rPr>
          <w:rFonts w:ascii="Times New Roman" w:hAnsi="Times New Roman" w:cs="Times New Roman"/>
          <w:cs/>
        </w:rPr>
        <w:t>‎</w:t>
      </w:r>
      <w:r w:rsidR="00DC1287">
        <w:rPr>
          <w:rFonts w:ascii="Times New Roman" w:hAnsi="Times New Roman" w:cs="Times New Roman"/>
        </w:rPr>
        <w:t>[8]</w:t>
      </w:r>
      <w:r>
        <w:rPr>
          <w:rFonts w:ascii="Times New Roman" w:hAnsi="Times New Roman" w:cs="Times New Roman"/>
        </w:rPr>
        <w:fldChar w:fldCharType="end"/>
      </w:r>
      <w:r>
        <w:rPr>
          <w:rFonts w:ascii="Times New Roman" w:hAnsi="Times New Roman" w:cs="Times New Roman"/>
        </w:rPr>
        <w:t>, the degradation in FAR performance is not only a matter of choosing the CRC polynomial, but mostly depends on the location of the distributed CRC bits. Therefore, the error detection capability of Variant 1, even though based on a reduced CRC polynomial, will achieve equivalent results.</w:t>
      </w:r>
    </w:p>
    <w:p w14:paraId="03250C41" w14:textId="549E5EBF" w:rsidR="00840A3A" w:rsidRPr="00840A3A" w:rsidRDefault="00840A3A" w:rsidP="00840A3A">
      <w:pPr>
        <w:spacing w:before="60"/>
        <w:rPr>
          <w:i/>
          <w:iCs/>
        </w:rPr>
      </w:pPr>
      <w:r w:rsidRPr="00840A3A">
        <w:rPr>
          <w:u w:val="single"/>
        </w:rPr>
        <w:t>Note:</w:t>
      </w:r>
      <w:r w:rsidRPr="00840A3A">
        <w:t xml:space="preserve"> </w:t>
      </w:r>
      <w:r w:rsidRPr="00840A3A">
        <w:rPr>
          <w:u w:val="single"/>
        </w:rPr>
        <w:t xml:space="preserve">Variant 1 is </w:t>
      </w:r>
      <w:r>
        <w:rPr>
          <w:u w:val="single"/>
        </w:rPr>
        <w:t xml:space="preserve">not a recommended </w:t>
      </w:r>
      <w:r w:rsidRPr="00840A3A">
        <w:rPr>
          <w:u w:val="single"/>
        </w:rPr>
        <w:t>scheme</w:t>
      </w:r>
      <w:r w:rsidRPr="00840A3A">
        <w:t>. The main goal of its proposition is to show that this is an easier variant than reference Distributed-CRC, that achieves similar ET gains</w:t>
      </w:r>
      <w:r w:rsidRPr="00840A3A">
        <w:rPr>
          <w:i/>
          <w:iCs/>
        </w:rPr>
        <w:t>.</w:t>
      </w:r>
    </w:p>
    <w:p w14:paraId="2DD9F99E" w14:textId="77777777" w:rsidR="00840A3A" w:rsidRDefault="00840A3A" w:rsidP="004153CA">
      <w:pPr>
        <w:rPr>
          <w:rFonts w:ascii="Times New Roman" w:hAnsi="Times New Roman" w:cs="Times New Roman"/>
        </w:rPr>
      </w:pPr>
    </w:p>
    <w:p w14:paraId="18531763" w14:textId="77777777" w:rsidR="004153CA" w:rsidRPr="00E74760" w:rsidRDefault="004153CA" w:rsidP="004153CA">
      <w:pPr>
        <w:rPr>
          <w:lang w:eastAsia="en-US"/>
        </w:rPr>
      </w:pPr>
    </w:p>
    <w:p w14:paraId="280BB24A" w14:textId="0655A476" w:rsidR="00E74760" w:rsidRDefault="00E74760" w:rsidP="00AF5D52">
      <w:pPr>
        <w:pStyle w:val="Heading2"/>
      </w:pPr>
      <w:bookmarkStart w:id="32" w:name="_Ref488251033"/>
      <w:bookmarkStart w:id="33" w:name="_Ref488332424"/>
      <w:r>
        <w:lastRenderedPageBreak/>
        <w:t>Variant 2</w:t>
      </w:r>
      <w:bookmarkEnd w:id="32"/>
      <w:r w:rsidR="00D508D0">
        <w:t xml:space="preserve"> – Optimized Split-CRC construction</w:t>
      </w:r>
      <w:bookmarkEnd w:id="33"/>
    </w:p>
    <w:p w14:paraId="474000E3" w14:textId="7AFFC264" w:rsidR="00840A3A" w:rsidRPr="00D6759F" w:rsidRDefault="00865006" w:rsidP="00840A3A">
      <w:pPr>
        <w:rPr>
          <w:lang w:eastAsia="en-US"/>
        </w:rPr>
      </w:pPr>
      <w:r>
        <w:rPr>
          <w:lang w:eastAsia="en-US"/>
        </w:rPr>
        <w:t>I</w:t>
      </w:r>
      <w:r w:rsidR="00840A3A">
        <w:rPr>
          <w:lang w:eastAsia="en-US"/>
        </w:rPr>
        <w:t xml:space="preserve">n this construction variant, we seek to achieve optimized ET gains, </w:t>
      </w:r>
      <w:r>
        <w:rPr>
          <w:lang w:eastAsia="en-US"/>
        </w:rPr>
        <w:t>and group all</w:t>
      </w:r>
      <w:r w:rsidR="00840A3A">
        <w:rPr>
          <w:lang w:eastAsia="en-US"/>
        </w:rPr>
        <w:t xml:space="preserve"> </w:t>
      </w:r>
      <m:oMath>
        <m:sSub>
          <m:sSubPr>
            <m:ctrlPr>
              <w:rPr>
                <w:rFonts w:ascii="Cambria Math" w:hAnsi="Cambria Math"/>
                <w:i/>
                <w:lang w:eastAsia="en-US"/>
              </w:rPr>
            </m:ctrlPr>
          </m:sSubPr>
          <m:e>
            <m:r>
              <w:rPr>
                <w:rFonts w:ascii="Cambria Math" w:hAnsi="Cambria Math"/>
                <w:lang w:eastAsia="en-US"/>
              </w:rPr>
              <m:t>C</m:t>
            </m:r>
          </m:e>
          <m:sub>
            <m:r>
              <w:rPr>
                <w:rFonts w:ascii="Cambria Math" w:hAnsi="Cambria Math"/>
                <w:lang w:eastAsia="en-US"/>
              </w:rPr>
              <m:t>1</m:t>
            </m:r>
          </m:sub>
        </m:sSub>
      </m:oMath>
      <w:r w:rsidR="00840A3A">
        <w:rPr>
          <w:lang w:eastAsia="en-US"/>
        </w:rPr>
        <w:t xml:space="preserve"> </w:t>
      </w:r>
      <w:r>
        <w:rPr>
          <w:lang w:eastAsia="en-US"/>
        </w:rPr>
        <w:t xml:space="preserve">distributed CRC bits </w:t>
      </w:r>
      <w:r w:rsidR="00840A3A">
        <w:rPr>
          <w:lang w:eastAsia="en-US"/>
        </w:rPr>
        <w:t xml:space="preserve">into a single continuous CRC block, </w:t>
      </w:r>
      <w:r>
        <w:rPr>
          <w:lang w:eastAsia="en-US"/>
        </w:rPr>
        <w:t>appended</w:t>
      </w:r>
      <w:r w:rsidR="00840A3A">
        <w:rPr>
          <w:lang w:eastAsia="en-US"/>
        </w:rPr>
        <w:t xml:space="preserve"> after </w:t>
      </w:r>
      <w:r>
        <w:rPr>
          <w:lang w:eastAsia="en-US"/>
        </w:rPr>
        <w:t xml:space="preserve">the first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1</m:t>
            </m:r>
          </m:sub>
        </m:sSub>
      </m:oMath>
      <w:r w:rsidR="00840A3A">
        <w:rPr>
          <w:lang w:eastAsia="en-US"/>
        </w:rPr>
        <w:t xml:space="preserve"> bits</w:t>
      </w:r>
      <w:r>
        <w:rPr>
          <w:lang w:eastAsia="en-US"/>
        </w:rPr>
        <w:t xml:space="preserve"> of the information payload</w:t>
      </w:r>
      <w:r w:rsidR="00840A3A">
        <w:t xml:space="preserve">. </w:t>
      </w:r>
      <w:r w:rsidR="00840A3A" w:rsidRPr="00840A3A">
        <w:t xml:space="preserve">As explained in </w:t>
      </w:r>
      <w:r w:rsidR="00840A3A" w:rsidRPr="00840A3A">
        <w:fldChar w:fldCharType="begin"/>
      </w:r>
      <w:r w:rsidR="00840A3A" w:rsidRPr="00840A3A">
        <w:instrText xml:space="preserve"> REF _Ref487997918 \r \h </w:instrText>
      </w:r>
      <w:r w:rsidR="00840A3A">
        <w:instrText xml:space="preserve"> \* MERGEFORMAT </w:instrText>
      </w:r>
      <w:r w:rsidR="00840A3A" w:rsidRPr="00840A3A">
        <w:fldChar w:fldCharType="separate"/>
      </w:r>
      <w:r w:rsidR="00DC1287">
        <w:rPr>
          <w:cs/>
        </w:rPr>
        <w:t>‎</w:t>
      </w:r>
      <w:r w:rsidR="00DC1287">
        <w:t>[3]</w:t>
      </w:r>
      <w:r w:rsidR="00840A3A" w:rsidRPr="00840A3A">
        <w:fldChar w:fldCharType="end"/>
      </w:r>
      <w:r w:rsidR="00840A3A" w:rsidRPr="00840A3A">
        <w:t xml:space="preserve">, </w:t>
      </w:r>
      <w:r w:rsidR="00840A3A" w:rsidRPr="00840A3A">
        <w:rPr>
          <w:lang w:eastAsia="en-US"/>
        </w:rPr>
        <w:t xml:space="preserve">distributing CRC bits </w:t>
      </w:r>
      <w:r w:rsidR="008A67DA">
        <w:rPr>
          <w:lang w:eastAsia="en-US"/>
        </w:rPr>
        <w:t xml:space="preserve">in discontinuous locations </w:t>
      </w:r>
      <w:r w:rsidR="00840A3A" w:rsidRPr="00840A3A">
        <w:rPr>
          <w:lang w:eastAsia="en-US"/>
        </w:rPr>
        <w:t xml:space="preserve">is usually inefficient, and in the optimized construction we stick to </w:t>
      </w:r>
      <w:r w:rsidR="00DF02E3">
        <w:rPr>
          <w:lang w:eastAsia="en-US"/>
        </w:rPr>
        <w:t>using a</w:t>
      </w:r>
      <w:r w:rsidR="00840A3A">
        <w:rPr>
          <w:lang w:eastAsia="en-US"/>
        </w:rPr>
        <w:t xml:space="preserve"> continuous embedded CRC block. Note, though, </w:t>
      </w:r>
      <w:r w:rsidR="00840A3A" w:rsidRPr="00D6759F">
        <w:rPr>
          <w:lang w:eastAsia="en-US"/>
        </w:rPr>
        <w:t xml:space="preserve">that </w:t>
      </w:r>
      <w:r w:rsidR="008A67DA">
        <w:rPr>
          <w:lang w:eastAsia="en-US"/>
        </w:rPr>
        <w:t xml:space="preserve">future generalizations </w:t>
      </w:r>
      <w:r w:rsidR="00840A3A" w:rsidRPr="00D6759F">
        <w:rPr>
          <w:lang w:eastAsia="en-US"/>
        </w:rPr>
        <w:t xml:space="preserve">of the </w:t>
      </w:r>
      <w:r w:rsidR="00DF02E3" w:rsidRPr="00D6759F">
        <w:rPr>
          <w:lang w:eastAsia="en-US"/>
        </w:rPr>
        <w:t>scheme that consider distribution of CRC bits,</w:t>
      </w:r>
      <w:r w:rsidR="00840A3A" w:rsidRPr="00D6759F">
        <w:rPr>
          <w:lang w:eastAsia="en-US"/>
        </w:rPr>
        <w:t xml:space="preserve"> are not precluded.</w:t>
      </w:r>
    </w:p>
    <w:p w14:paraId="62BBDF8B" w14:textId="7C6BB91E" w:rsidR="009C0234" w:rsidRPr="00D6759F" w:rsidRDefault="009C0234" w:rsidP="009C0234">
      <w:r w:rsidRPr="00D6759F">
        <w:fldChar w:fldCharType="begin"/>
      </w:r>
      <w:r w:rsidRPr="00D6759F">
        <w:instrText xml:space="preserve"> REF _Ref488268002 \h  \* MERGEFORMAT </w:instrText>
      </w:r>
      <w:r w:rsidRPr="00D6759F">
        <w:fldChar w:fldCharType="separate"/>
      </w:r>
      <w:r w:rsidR="00DC1287" w:rsidRPr="00750A38">
        <w:t>Figure 3</w:t>
      </w:r>
      <w:r w:rsidRPr="00D6759F">
        <w:fldChar w:fldCharType="end"/>
      </w:r>
      <w:r w:rsidR="00D6759F" w:rsidRPr="00D6759F">
        <w:t xml:space="preserve"> </w:t>
      </w:r>
      <w:r w:rsidRPr="00D6759F">
        <w:t xml:space="preserve">below illustrates the </w:t>
      </w:r>
      <w:r w:rsidR="00D6759F" w:rsidRPr="00D6759F">
        <w:t xml:space="preserve">main optimization </w:t>
      </w:r>
      <w:r w:rsidR="00D6759F">
        <w:t xml:space="preserve">problem: </w:t>
      </w:r>
      <w:r w:rsidR="009D0D54">
        <w:t>placing</w:t>
      </w:r>
      <w:r w:rsidR="00D6759F">
        <w:t xml:space="preserve"> the embedded CRC block</w:t>
      </w:r>
      <w:r w:rsidR="00EC5464">
        <w:t xml:space="preserve"> in the non-frozen payload</w:t>
      </w:r>
      <w:r w:rsidR="00D6759F">
        <w:t xml:space="preserve">, or in other words, </w:t>
      </w:r>
      <w:r w:rsidR="000F243B">
        <w:t>determin</w:t>
      </w:r>
      <w:r w:rsidR="009D0D54">
        <w:t>ing</w:t>
      </w:r>
      <w:r w:rsidR="000F243B">
        <w:t xml:space="preserve"> the value </w:t>
      </w:r>
      <w:r w:rsidR="00EB4DC5">
        <w:t xml:space="preserve">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0F243B">
        <w:t xml:space="preserve">. </w:t>
      </w:r>
      <w:r w:rsidR="00EC5464">
        <w:t xml:space="preserve">As shown in many contributions, placing CRC bits too early in the non-frozen payload increases the FAR penalty, while </w:t>
      </w:r>
      <w:r w:rsidR="00904B55">
        <w:t>a conservative placement</w:t>
      </w:r>
      <w:r w:rsidR="00CE4443">
        <w:t xml:space="preserve"> in a high location</w:t>
      </w:r>
      <w:r w:rsidR="00904B55">
        <w:t xml:space="preserve"> (closer to the payload end) may </w:t>
      </w:r>
      <w:r w:rsidR="007C0A47">
        <w:t>guarantee a good</w:t>
      </w:r>
      <w:r w:rsidR="00904B55">
        <w:t xml:space="preserve"> FAR, but </w:t>
      </w:r>
      <w:r w:rsidR="00E15158">
        <w:t>can</w:t>
      </w:r>
      <w:r w:rsidR="009D0D54">
        <w:t xml:space="preserve"> significantly</w:t>
      </w:r>
      <w:r w:rsidR="00904B55">
        <w:t xml:space="preserve"> reduce the gains of ET.</w:t>
      </w:r>
    </w:p>
    <w:p w14:paraId="5C7BCF15" w14:textId="0FB05C39" w:rsidR="009C0234" w:rsidRPr="00D6759F" w:rsidRDefault="009C0234" w:rsidP="009651EE">
      <w:pPr>
        <w:spacing w:after="0"/>
      </w:pPr>
      <w:r w:rsidRPr="00D6759F">
        <w:rPr>
          <w:noProof/>
        </w:rPr>
        <w:drawing>
          <wp:inline distT="0" distB="0" distL="0" distR="0" wp14:anchorId="45D41BC3" wp14:editId="5E906F27">
            <wp:extent cx="6029740" cy="38951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4514" cy="393049"/>
                    </a:xfrm>
                    <a:prstGeom prst="rect">
                      <a:avLst/>
                    </a:prstGeom>
                    <a:noFill/>
                  </pic:spPr>
                </pic:pic>
              </a:graphicData>
            </a:graphic>
          </wp:inline>
        </w:drawing>
      </w:r>
    </w:p>
    <w:p w14:paraId="14C42E93" w14:textId="3A7EBCEA" w:rsidR="009C0234" w:rsidRPr="00D6759F" w:rsidRDefault="009C0234" w:rsidP="009651EE">
      <w:pPr>
        <w:pStyle w:val="Caption"/>
        <w:spacing w:before="0"/>
        <w:jc w:val="center"/>
        <w:rPr>
          <w:color w:val="000000" w:themeColor="text1"/>
          <w:sz w:val="16"/>
          <w:szCs w:val="16"/>
          <w:lang w:bidi="he-IL"/>
        </w:rPr>
      </w:pPr>
      <w:bookmarkStart w:id="34" w:name="_Ref488268002"/>
      <w:bookmarkStart w:id="35" w:name="OLE_LINK101"/>
      <w:r w:rsidRPr="00D6759F">
        <w:rPr>
          <w:color w:val="000000" w:themeColor="text1"/>
          <w:sz w:val="16"/>
          <w:szCs w:val="16"/>
        </w:rPr>
        <w:t xml:space="preserve">Figure </w:t>
      </w:r>
      <w:r w:rsidRPr="00D6759F">
        <w:rPr>
          <w:color w:val="000000" w:themeColor="text1"/>
          <w:sz w:val="16"/>
          <w:szCs w:val="16"/>
        </w:rPr>
        <w:fldChar w:fldCharType="begin"/>
      </w:r>
      <w:r w:rsidRPr="00D6759F">
        <w:rPr>
          <w:color w:val="000000" w:themeColor="text1"/>
          <w:sz w:val="16"/>
          <w:szCs w:val="16"/>
        </w:rPr>
        <w:instrText xml:space="preserve"> SEQ Figure \* ARABIC </w:instrText>
      </w:r>
      <w:r w:rsidRPr="00D6759F">
        <w:rPr>
          <w:color w:val="000000" w:themeColor="text1"/>
          <w:sz w:val="16"/>
          <w:szCs w:val="16"/>
        </w:rPr>
        <w:fldChar w:fldCharType="separate"/>
      </w:r>
      <w:r w:rsidR="00DC1287">
        <w:rPr>
          <w:noProof/>
          <w:color w:val="000000" w:themeColor="text1"/>
          <w:sz w:val="16"/>
          <w:szCs w:val="16"/>
        </w:rPr>
        <w:t>3</w:t>
      </w:r>
      <w:r w:rsidRPr="00D6759F">
        <w:rPr>
          <w:color w:val="000000" w:themeColor="text1"/>
          <w:sz w:val="16"/>
          <w:szCs w:val="16"/>
        </w:rPr>
        <w:fldChar w:fldCharType="end"/>
      </w:r>
      <w:bookmarkEnd w:id="34"/>
      <w:r w:rsidRPr="00D6759F">
        <w:rPr>
          <w:color w:val="000000" w:themeColor="text1"/>
          <w:sz w:val="16"/>
          <w:szCs w:val="16"/>
        </w:rPr>
        <w:t xml:space="preserve">. Illustration of the </w:t>
      </w:r>
      <w:r w:rsidR="009651EE">
        <w:rPr>
          <w:color w:val="000000" w:themeColor="text1"/>
          <w:sz w:val="16"/>
          <w:szCs w:val="16"/>
        </w:rPr>
        <w:t>optimization task for Variant 2</w:t>
      </w:r>
      <w:r w:rsidR="009651EE">
        <w:rPr>
          <w:color w:val="000000" w:themeColor="text1"/>
          <w:sz w:val="16"/>
          <w:szCs w:val="16"/>
          <w:lang w:bidi="he-IL"/>
        </w:rPr>
        <w:t xml:space="preserve"> Split-CRC construction</w:t>
      </w:r>
    </w:p>
    <w:bookmarkEnd w:id="35"/>
    <w:p w14:paraId="1E9305DB" w14:textId="554B7E46" w:rsidR="00D508D0" w:rsidRDefault="00D508D0" w:rsidP="00840A3A">
      <w:pPr>
        <w:rPr>
          <w:lang w:eastAsia="en-US"/>
        </w:rPr>
      </w:pPr>
    </w:p>
    <w:p w14:paraId="0CCE0930" w14:textId="79C4CCED" w:rsidR="00B4753E" w:rsidRDefault="00305A15" w:rsidP="00B4753E">
      <w:pPr>
        <w:rPr>
          <w:lang w:eastAsia="en-US"/>
        </w:rPr>
      </w:pPr>
      <w:r>
        <w:rPr>
          <w:lang w:eastAsia="en-US"/>
        </w:rPr>
        <w:t>As a consequence, our optimization problem is finding minimum</w:t>
      </w:r>
      <w:r w:rsidR="00904B55">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1</m:t>
            </m:r>
          </m:sub>
        </m:sSub>
      </m:oMath>
      <w:r w:rsidR="00904B55">
        <w:rPr>
          <w:lang w:eastAsia="en-US"/>
        </w:rPr>
        <w:t xml:space="preserve"> that satisfies FAR performance</w:t>
      </w:r>
      <w:r w:rsidR="00D91061">
        <w:rPr>
          <w:lang w:eastAsia="en-US"/>
        </w:rPr>
        <w:t xml:space="preserve"> requirement</w:t>
      </w:r>
      <w:r w:rsidR="00904B55">
        <w:rPr>
          <w:lang w:eastAsia="en-US"/>
        </w:rPr>
        <w:t xml:space="preserve">. Unfortunately, no closed-form expression </w:t>
      </w:r>
      <w:r w:rsidR="00AC2CBD">
        <w:rPr>
          <w:lang w:eastAsia="en-US"/>
        </w:rPr>
        <w:t xml:space="preserve">was presented so far </w:t>
      </w:r>
      <w:r w:rsidR="00904B55">
        <w:rPr>
          <w:lang w:eastAsia="en-US"/>
        </w:rPr>
        <w:t>for determining this valu</w:t>
      </w:r>
      <w:r w:rsidR="00D91061">
        <w:rPr>
          <w:lang w:eastAsia="en-US"/>
        </w:rPr>
        <w:t>e based on the code parameters. F</w:t>
      </w:r>
      <w:r w:rsidR="00904B55">
        <w:rPr>
          <w:lang w:eastAsia="en-US"/>
        </w:rPr>
        <w:t xml:space="preserve">rom our experience, </w:t>
      </w:r>
      <w:r w:rsidR="00E042A1">
        <w:rPr>
          <w:lang w:eastAsia="en-US"/>
        </w:rPr>
        <w:t xml:space="preserve">a </w:t>
      </w:r>
      <w:r w:rsidR="008F270B">
        <w:rPr>
          <w:lang w:eastAsia="en-US"/>
        </w:rPr>
        <w:t xml:space="preserve">simplified formulation based only on part of the </w:t>
      </w:r>
      <w:r w:rsidR="00D91061">
        <w:rPr>
          <w:lang w:eastAsia="en-US"/>
        </w:rPr>
        <w:t xml:space="preserve">code </w:t>
      </w:r>
      <w:r w:rsidR="0001568A">
        <w:rPr>
          <w:lang w:eastAsia="en-US"/>
        </w:rPr>
        <w:t>parameters (e.g. Distributed-</w:t>
      </w:r>
      <w:r w:rsidR="008F270B">
        <w:rPr>
          <w:lang w:eastAsia="en-US"/>
        </w:rPr>
        <w:t xml:space="preserve">CRC scheme, that only </w:t>
      </w:r>
      <w:r w:rsidR="00D91061">
        <w:rPr>
          <w:lang w:eastAsia="en-US"/>
        </w:rPr>
        <w:t>considers</w:t>
      </w:r>
      <w:r w:rsidR="008F270B">
        <w:rPr>
          <w:lang w:eastAsia="en-US"/>
        </w:rPr>
        <w:t xml:space="preserve"> the value of K) can neither be optimal in terms of ET gains, nor can it guarantee </w:t>
      </w:r>
      <w:r w:rsidR="00B4753E">
        <w:rPr>
          <w:lang w:eastAsia="en-US"/>
        </w:rPr>
        <w:t>meeting F</w:t>
      </w:r>
      <w:r w:rsidR="008F270B">
        <w:rPr>
          <w:lang w:eastAsia="en-US"/>
        </w:rPr>
        <w:t>AR</w:t>
      </w:r>
      <w:r w:rsidR="00B4753E">
        <w:rPr>
          <w:lang w:eastAsia="en-US"/>
        </w:rPr>
        <w:t xml:space="preserve"> target</w:t>
      </w:r>
      <w:r w:rsidR="008F270B">
        <w:rPr>
          <w:lang w:eastAsia="en-US"/>
        </w:rPr>
        <w:t>.</w:t>
      </w:r>
      <w:r w:rsidR="00B4753E">
        <w:rPr>
          <w:lang w:eastAsia="en-US"/>
        </w:rPr>
        <w:t xml:space="preserve"> </w:t>
      </w:r>
    </w:p>
    <w:p w14:paraId="6E773B01" w14:textId="52BD2893" w:rsidR="00904B55" w:rsidRDefault="00B4753E" w:rsidP="00B4753E">
      <w:pPr>
        <w:rPr>
          <w:lang w:eastAsia="en-US"/>
        </w:rPr>
      </w:pPr>
      <w:r>
        <w:rPr>
          <w:lang w:eastAsia="en-US"/>
        </w:rPr>
        <w:t xml:space="preserve">The </w:t>
      </w:r>
      <w:r w:rsidR="005D2CBA">
        <w:rPr>
          <w:lang w:eastAsia="en-US"/>
        </w:rPr>
        <w:t xml:space="preserve">naive </w:t>
      </w:r>
      <w:r>
        <w:rPr>
          <w:lang w:eastAsia="en-US"/>
        </w:rPr>
        <w:t xml:space="preserve">and inefficient optimization, therefore, is </w:t>
      </w:r>
      <w:r w:rsidR="00D91061">
        <w:rPr>
          <w:lang w:eastAsia="en-US"/>
        </w:rPr>
        <w:t xml:space="preserve">following </w:t>
      </w:r>
      <w:r>
        <w:rPr>
          <w:lang w:eastAsia="en-US"/>
        </w:rPr>
        <w:t xml:space="preserve">the method of trial and error, by manually adjusting the value of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1</m:t>
            </m:r>
          </m:sub>
        </m:sSub>
      </m:oMath>
      <w:r>
        <w:rPr>
          <w:lang w:eastAsia="en-US"/>
        </w:rPr>
        <w:t xml:space="preserve"> (per code), until FAR is target is met. The major drawback of such a method is the high effort required for optimization </w:t>
      </w:r>
      <w:r w:rsidR="00D91061">
        <w:rPr>
          <w:lang w:eastAsia="en-US"/>
        </w:rPr>
        <w:t>per</w:t>
      </w:r>
      <w:r>
        <w:rPr>
          <w:lang w:eastAsia="en-US"/>
        </w:rPr>
        <w:t xml:space="preserve"> each code, as very long simulations are required to verify FAR</w:t>
      </w:r>
      <w:r w:rsidR="00A03D12">
        <w:rPr>
          <w:lang w:eastAsia="en-US"/>
        </w:rPr>
        <w:t xml:space="preserve"> (for multiple SNR points)</w:t>
      </w:r>
      <w:r>
        <w:rPr>
          <w:lang w:eastAsia="en-US"/>
        </w:rPr>
        <w:t>. For current FAR target of 2</w:t>
      </w:r>
      <w:r w:rsidRPr="00B4753E">
        <w:rPr>
          <w:vertAlign w:val="superscript"/>
          <w:lang w:eastAsia="en-US"/>
        </w:rPr>
        <w:t>-16</w:t>
      </w:r>
      <w:r>
        <w:rPr>
          <w:lang w:eastAsia="en-US"/>
        </w:rPr>
        <w:t xml:space="preserve"> (per single blind decoding attempt</w:t>
      </w:r>
      <w:r w:rsidR="00D91061">
        <w:rPr>
          <w:lang w:eastAsia="en-US"/>
        </w:rPr>
        <w:t xml:space="preserve">), </w:t>
      </w:r>
      <w:r>
        <w:rPr>
          <w:lang w:eastAsia="en-US"/>
        </w:rPr>
        <w:t xml:space="preserve">millions of frames have to be simulated for each attempted guess of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1</m:t>
            </m:r>
          </m:sub>
        </m:sSub>
      </m:oMath>
      <w:r>
        <w:rPr>
          <w:lang w:eastAsia="en-US"/>
        </w:rPr>
        <w:t xml:space="preserve"> value</w:t>
      </w:r>
      <w:r w:rsidR="00A03D12">
        <w:rPr>
          <w:lang w:eastAsia="en-US"/>
        </w:rPr>
        <w:t>, per SNR point</w:t>
      </w:r>
      <w:r>
        <w:rPr>
          <w:lang w:eastAsia="en-US"/>
        </w:rPr>
        <w:t xml:space="preserve">. Note that it is </w:t>
      </w:r>
      <w:r w:rsidR="00FD0E3E">
        <w:rPr>
          <w:lang w:eastAsia="en-US"/>
        </w:rPr>
        <w:t xml:space="preserve">very probable </w:t>
      </w:r>
      <w:r>
        <w:rPr>
          <w:lang w:eastAsia="en-US"/>
        </w:rPr>
        <w:t xml:space="preserve">that in the future </w:t>
      </w:r>
      <w:r w:rsidR="00D91061">
        <w:rPr>
          <w:lang w:eastAsia="en-US"/>
        </w:rPr>
        <w:t xml:space="preserve">a </w:t>
      </w:r>
      <w:r>
        <w:rPr>
          <w:lang w:eastAsia="en-US"/>
        </w:rPr>
        <w:t xml:space="preserve">longer CRC will be </w:t>
      </w:r>
      <w:r w:rsidR="00D91061">
        <w:rPr>
          <w:lang w:eastAsia="en-US"/>
        </w:rPr>
        <w:t>chosen for DCI</w:t>
      </w:r>
      <w:r>
        <w:rPr>
          <w:lang w:eastAsia="en-US"/>
        </w:rPr>
        <w:t xml:space="preserve"> to meet an even lower FAR target, which will </w:t>
      </w:r>
      <w:r w:rsidR="00FD0E3E">
        <w:rPr>
          <w:lang w:eastAsia="en-US"/>
        </w:rPr>
        <w:t xml:space="preserve">further increase the complexity of FAR </w:t>
      </w:r>
      <w:r>
        <w:rPr>
          <w:lang w:eastAsia="en-US"/>
        </w:rPr>
        <w:t>simulations (and the overall optimization procedure).</w:t>
      </w:r>
    </w:p>
    <w:p w14:paraId="3DCA7B00" w14:textId="0C168ABD" w:rsidR="0058617F" w:rsidRDefault="0058617F" w:rsidP="00B4753E">
      <w:pPr>
        <w:rPr>
          <w:lang w:eastAsia="en-US"/>
        </w:rPr>
      </w:pPr>
      <w:r>
        <w:rPr>
          <w:lang w:eastAsia="en-US"/>
        </w:rPr>
        <w:t xml:space="preserve">In the next subsections, we propose an efficient heuristic solver to the optimization problem. By using this heuristic algorithm, it is realistic to find the optimal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1</m:t>
            </m:r>
          </m:sub>
        </m:sSub>
      </m:oMath>
      <w:r>
        <w:rPr>
          <w:lang w:eastAsia="en-US"/>
        </w:rPr>
        <w:t xml:space="preserve"> for each code configuration, at the cost of limited-duration simulations (shorter by orders of magnitude than the required simulation effort for brute-force FAR verification).</w:t>
      </w:r>
    </w:p>
    <w:p w14:paraId="0C1A6D3D" w14:textId="77777777" w:rsidR="00904B55" w:rsidRPr="009651EE" w:rsidRDefault="00904B55" w:rsidP="00904B55">
      <w:pPr>
        <w:rPr>
          <w:lang w:eastAsia="en-US"/>
        </w:rPr>
      </w:pPr>
    </w:p>
    <w:p w14:paraId="3FA56C92" w14:textId="50C7E651" w:rsidR="00904B55" w:rsidRDefault="00904B55" w:rsidP="00904B55">
      <w:pPr>
        <w:pStyle w:val="Heading3"/>
        <w:rPr>
          <w:lang w:val="en-US" w:bidi="he-IL"/>
        </w:rPr>
      </w:pPr>
      <w:r>
        <w:rPr>
          <w:lang w:val="en-US" w:bidi="he-IL"/>
        </w:rPr>
        <w:t>FAR</w:t>
      </w:r>
      <w:r w:rsidR="00D221E3">
        <w:rPr>
          <w:lang w:val="en-US" w:bidi="he-IL"/>
        </w:rPr>
        <w:t xml:space="preserve"> Assessment </w:t>
      </w:r>
      <w:r w:rsidR="00DB276C">
        <w:rPr>
          <w:lang w:val="en-US" w:bidi="he-IL"/>
        </w:rPr>
        <w:t>for</w:t>
      </w:r>
      <w:r w:rsidR="00D221E3">
        <w:rPr>
          <w:lang w:val="en-US" w:bidi="he-IL"/>
        </w:rPr>
        <w:t xml:space="preserve"> the Undetected Error Scenario</w:t>
      </w:r>
    </w:p>
    <w:p w14:paraId="0952D71D" w14:textId="009BDDFB" w:rsidR="00A04EFF" w:rsidRPr="00A04EFF" w:rsidRDefault="00A04EFF" w:rsidP="00A04EFF">
      <w:pPr>
        <w:rPr>
          <w:lang w:val="en-US" w:eastAsia="en-US" w:bidi="he-IL"/>
        </w:rPr>
      </w:pPr>
      <w:r>
        <w:rPr>
          <w:lang w:val="en-US" w:eastAsia="en-US" w:bidi="he-IL"/>
        </w:rPr>
        <w:t xml:space="preserve">Let us concentrate on false alarm </w:t>
      </w:r>
      <w:r w:rsidR="00466EDA">
        <w:rPr>
          <w:lang w:val="en-US" w:eastAsia="en-US" w:bidi="he-IL"/>
        </w:rPr>
        <w:t xml:space="preserve">analysis </w:t>
      </w:r>
      <w:r>
        <w:rPr>
          <w:lang w:val="en-US" w:eastAsia="en-US" w:bidi="he-IL"/>
        </w:rPr>
        <w:t xml:space="preserve">in the problematic scenario of Undetected Error (FAR in this case </w:t>
      </w:r>
      <w:r w:rsidR="008A6BE6">
        <w:rPr>
          <w:lang w:val="en-US" w:eastAsia="en-US" w:bidi="he-IL"/>
        </w:rPr>
        <w:t xml:space="preserve">is </w:t>
      </w:r>
      <w:r>
        <w:rPr>
          <w:lang w:val="en-US" w:eastAsia="en-US" w:bidi="he-IL"/>
        </w:rPr>
        <w:t xml:space="preserve">sometimes abbreviated as UER), namely the case of an intended transmission for the user, </w:t>
      </w:r>
      <w:r w:rsidR="009343F2">
        <w:rPr>
          <w:lang w:val="en-US" w:eastAsia="en-US" w:bidi="he-IL"/>
        </w:rPr>
        <w:t>with</w:t>
      </w:r>
      <w:r>
        <w:rPr>
          <w:lang w:val="en-US" w:eastAsia="en-US" w:bidi="he-IL"/>
        </w:rPr>
        <w:t xml:space="preserve"> a decoding error </w:t>
      </w:r>
      <w:r w:rsidR="009343F2">
        <w:rPr>
          <w:lang w:val="en-US" w:eastAsia="en-US" w:bidi="he-IL"/>
        </w:rPr>
        <w:t xml:space="preserve">being </w:t>
      </w:r>
      <w:r>
        <w:rPr>
          <w:lang w:val="en-US" w:eastAsia="en-US" w:bidi="he-IL"/>
        </w:rPr>
        <w:t>erroneously recognized as a valid message (pass</w:t>
      </w:r>
      <w:r w:rsidR="000C7E99">
        <w:rPr>
          <w:lang w:val="en-US" w:eastAsia="en-US" w:bidi="he-IL"/>
        </w:rPr>
        <w:t>ing</w:t>
      </w:r>
      <w:r>
        <w:rPr>
          <w:lang w:val="en-US" w:eastAsia="en-US" w:bidi="he-IL"/>
        </w:rPr>
        <w:t xml:space="preserve"> CRC</w:t>
      </w:r>
      <w:r w:rsidR="00864E47">
        <w:rPr>
          <w:lang w:val="en-US" w:eastAsia="en-US" w:bidi="he-IL"/>
        </w:rPr>
        <w:t xml:space="preserve"> error detection check</w:t>
      </w:r>
      <w:r>
        <w:rPr>
          <w:lang w:val="en-US" w:eastAsia="en-US" w:bidi="he-IL"/>
        </w:rPr>
        <w:t>).</w:t>
      </w:r>
    </w:p>
    <w:p w14:paraId="460EEC58" w14:textId="4A415A0B" w:rsidR="002F1329" w:rsidRDefault="002F1329" w:rsidP="002F1329">
      <w:pPr>
        <w:spacing w:after="60"/>
        <w:rPr>
          <w:lang w:val="en-US" w:eastAsia="en-US" w:bidi="he-IL"/>
        </w:rPr>
      </w:pPr>
      <w:r>
        <w:rPr>
          <w:lang w:val="en-US" w:eastAsia="en-US" w:bidi="he-IL"/>
        </w:rPr>
        <w:t xml:space="preserve">The basic idea of the analysis is similar to the formula proposed in Appendix C of </w:t>
      </w:r>
      <w:r>
        <w:rPr>
          <w:lang w:val="en-US" w:eastAsia="en-US" w:bidi="he-IL"/>
        </w:rPr>
        <w:fldChar w:fldCharType="begin"/>
      </w:r>
      <w:r>
        <w:rPr>
          <w:lang w:val="en-US" w:eastAsia="en-US" w:bidi="he-IL"/>
        </w:rPr>
        <w:instrText xml:space="preserve"> REF _Ref488276156 \r \h </w:instrText>
      </w:r>
      <w:r>
        <w:rPr>
          <w:lang w:val="en-US" w:eastAsia="en-US" w:bidi="he-IL"/>
        </w:rPr>
      </w:r>
      <w:r>
        <w:rPr>
          <w:lang w:val="en-US" w:eastAsia="en-US" w:bidi="he-IL"/>
        </w:rPr>
        <w:fldChar w:fldCharType="separate"/>
      </w:r>
      <w:r w:rsidR="00DC1287">
        <w:rPr>
          <w:cs/>
          <w:lang w:val="en-US" w:eastAsia="en-US" w:bidi="he-IL"/>
        </w:rPr>
        <w:t>‎</w:t>
      </w:r>
      <w:r w:rsidR="00DC1287">
        <w:rPr>
          <w:lang w:val="en-US" w:eastAsia="en-US" w:bidi="he-IL"/>
        </w:rPr>
        <w:t>[9]</w:t>
      </w:r>
      <w:r>
        <w:rPr>
          <w:lang w:val="en-US" w:eastAsia="en-US" w:bidi="he-IL"/>
        </w:rPr>
        <w:fldChar w:fldCharType="end"/>
      </w:r>
      <w:r>
        <w:rPr>
          <w:lang w:val="en-US" w:eastAsia="en-US" w:bidi="he-IL"/>
        </w:rPr>
        <w:t xml:space="preserve">, but with some </w:t>
      </w:r>
      <w:r w:rsidR="006313D1">
        <w:rPr>
          <w:lang w:val="en-US" w:eastAsia="en-US" w:bidi="he-IL"/>
        </w:rPr>
        <w:t>changes</w:t>
      </w:r>
      <w:r>
        <w:rPr>
          <w:lang w:val="en-US" w:eastAsia="en-US" w:bidi="he-IL"/>
        </w:rPr>
        <w:t>.</w:t>
      </w:r>
      <w:r w:rsidR="00A04EFF">
        <w:rPr>
          <w:lang w:val="en-US" w:eastAsia="en-US" w:bidi="he-IL"/>
        </w:rPr>
        <w:t xml:space="preserve"> </w:t>
      </w:r>
      <w:r w:rsidR="00A04EFF">
        <w:rPr>
          <w:lang w:val="en-US" w:eastAsia="en-US" w:bidi="he-IL"/>
        </w:rPr>
        <w:fldChar w:fldCharType="begin"/>
      </w:r>
      <w:r w:rsidR="00A04EFF">
        <w:rPr>
          <w:lang w:val="en-US" w:eastAsia="en-US" w:bidi="he-IL"/>
        </w:rPr>
        <w:instrText xml:space="preserve"> REF _Ref488276892 \h  \* MERGEFORMAT </w:instrText>
      </w:r>
      <w:r w:rsidR="00A04EFF">
        <w:rPr>
          <w:lang w:val="en-US" w:eastAsia="en-US" w:bidi="he-IL"/>
        </w:rPr>
      </w:r>
      <w:r w:rsidR="00A04EFF">
        <w:rPr>
          <w:lang w:val="en-US" w:eastAsia="en-US" w:bidi="he-IL"/>
        </w:rPr>
        <w:fldChar w:fldCharType="separate"/>
      </w:r>
      <w:r w:rsidR="00DC1287" w:rsidRPr="00750A38">
        <w:rPr>
          <w:lang w:val="en-US" w:eastAsia="en-US" w:bidi="he-IL"/>
        </w:rPr>
        <w:t>Figure 4</w:t>
      </w:r>
      <w:r w:rsidR="00A04EFF">
        <w:rPr>
          <w:lang w:val="en-US" w:eastAsia="en-US" w:bidi="he-IL"/>
        </w:rPr>
        <w:fldChar w:fldCharType="end"/>
      </w:r>
      <w:r w:rsidR="00A04EFF">
        <w:rPr>
          <w:lang w:val="en-US" w:eastAsia="en-US" w:bidi="he-IL"/>
        </w:rPr>
        <w:t xml:space="preserve"> below provides some intuition regarding the different possible scenarios for occurrence of false alarm.</w:t>
      </w:r>
      <w:r w:rsidR="00F24450">
        <w:rPr>
          <w:lang w:val="en-US" w:eastAsia="en-US" w:bidi="he-IL"/>
        </w:rPr>
        <w:t xml:space="preserve"> On top of the outline of the non-frozen payload (with yellow </w:t>
      </w:r>
      <w:r w:rsidR="001267A0">
        <w:rPr>
          <w:lang w:val="en-US" w:eastAsia="en-US" w:bidi="he-IL"/>
        </w:rPr>
        <w:t>blocks</w:t>
      </w:r>
      <w:r w:rsidR="00F24450">
        <w:rPr>
          <w:lang w:val="en-US" w:eastAsia="en-US" w:bidi="he-IL"/>
        </w:rPr>
        <w:t xml:space="preserve"> denoting CRC </w:t>
      </w:r>
      <w:r w:rsidR="00D751A3">
        <w:rPr>
          <w:lang w:val="en-US" w:eastAsia="en-US" w:bidi="he-IL"/>
        </w:rPr>
        <w:t>subsets</w:t>
      </w:r>
      <w:r w:rsidR="00F24450">
        <w:rPr>
          <w:lang w:val="en-US" w:eastAsia="en-US" w:bidi="he-IL"/>
        </w:rPr>
        <w:t xml:space="preserve">), the three </w:t>
      </w:r>
      <w:r w:rsidR="00F1688E">
        <w:rPr>
          <w:lang w:val="en-US" w:eastAsia="en-US" w:bidi="he-IL"/>
        </w:rPr>
        <w:t xml:space="preserve">dotted </w:t>
      </w:r>
      <w:r w:rsidR="00F24450">
        <w:rPr>
          <w:lang w:val="en-US" w:eastAsia="en-US" w:bidi="he-IL"/>
        </w:rPr>
        <w:t>horizontal lines denote the progress of some decoding paths. Green color indicates the part, where decoding is correct</w:t>
      </w:r>
      <w:r w:rsidR="0032036E">
        <w:rPr>
          <w:lang w:val="en-US" w:eastAsia="en-US" w:bidi="he-IL"/>
        </w:rPr>
        <w:t xml:space="preserve"> (till that point)</w:t>
      </w:r>
      <w:r w:rsidR="00F24450">
        <w:rPr>
          <w:lang w:val="en-US" w:eastAsia="en-US" w:bidi="he-IL"/>
        </w:rPr>
        <w:t>, while red color indicates the path after some decoding error occurred. The red stars mark the location of first decoding error occurrence for each path.</w:t>
      </w:r>
    </w:p>
    <w:p w14:paraId="50D4A537" w14:textId="07906BF8" w:rsidR="002F1329" w:rsidRDefault="002F1329" w:rsidP="002F1329">
      <w:pPr>
        <w:spacing w:after="60"/>
        <w:rPr>
          <w:lang w:val="en-US" w:eastAsia="en-US" w:bidi="he-IL"/>
        </w:rPr>
      </w:pPr>
    </w:p>
    <w:p w14:paraId="4A8ACF27" w14:textId="12D7F365" w:rsidR="002F1329" w:rsidRDefault="009343F2" w:rsidP="009343F2">
      <w:pPr>
        <w:spacing w:after="60"/>
        <w:jc w:val="center"/>
        <w:rPr>
          <w:lang w:val="en-US" w:eastAsia="en-US" w:bidi="he-IL"/>
        </w:rPr>
      </w:pPr>
      <w:r>
        <w:rPr>
          <w:noProof/>
          <w:lang w:val="en-US" w:eastAsia="en-US" w:bidi="he-IL"/>
        </w:rPr>
        <w:drawing>
          <wp:inline distT="0" distB="0" distL="0" distR="0" wp14:anchorId="4CE7A58A" wp14:editId="72F91A63">
            <wp:extent cx="6255082"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97630" cy="370199"/>
                    </a:xfrm>
                    <a:prstGeom prst="rect">
                      <a:avLst/>
                    </a:prstGeom>
                    <a:noFill/>
                  </pic:spPr>
                </pic:pic>
              </a:graphicData>
            </a:graphic>
          </wp:inline>
        </w:drawing>
      </w:r>
    </w:p>
    <w:p w14:paraId="3D02BC0A" w14:textId="02A605AC" w:rsidR="002F1329" w:rsidRPr="00D6759F" w:rsidRDefault="002F1329" w:rsidP="002F1329">
      <w:pPr>
        <w:pStyle w:val="Caption"/>
        <w:spacing w:before="0"/>
        <w:jc w:val="center"/>
        <w:rPr>
          <w:color w:val="000000" w:themeColor="text1"/>
          <w:sz w:val="16"/>
          <w:szCs w:val="16"/>
          <w:lang w:bidi="he-IL"/>
        </w:rPr>
      </w:pPr>
      <w:bookmarkStart w:id="36" w:name="_Ref488276892"/>
      <w:bookmarkStart w:id="37" w:name="OLE_LINK9"/>
      <w:r w:rsidRPr="00D6759F">
        <w:rPr>
          <w:color w:val="000000" w:themeColor="text1"/>
          <w:sz w:val="16"/>
          <w:szCs w:val="16"/>
        </w:rPr>
        <w:t xml:space="preserve">Figure </w:t>
      </w:r>
      <w:r w:rsidRPr="00D6759F">
        <w:rPr>
          <w:color w:val="000000" w:themeColor="text1"/>
          <w:sz w:val="16"/>
          <w:szCs w:val="16"/>
        </w:rPr>
        <w:fldChar w:fldCharType="begin"/>
      </w:r>
      <w:r w:rsidRPr="00D6759F">
        <w:rPr>
          <w:color w:val="000000" w:themeColor="text1"/>
          <w:sz w:val="16"/>
          <w:szCs w:val="16"/>
        </w:rPr>
        <w:instrText xml:space="preserve"> SEQ Figure \* ARABIC </w:instrText>
      </w:r>
      <w:r w:rsidRPr="00D6759F">
        <w:rPr>
          <w:color w:val="000000" w:themeColor="text1"/>
          <w:sz w:val="16"/>
          <w:szCs w:val="16"/>
        </w:rPr>
        <w:fldChar w:fldCharType="separate"/>
      </w:r>
      <w:r w:rsidR="00DC1287">
        <w:rPr>
          <w:noProof/>
          <w:color w:val="000000" w:themeColor="text1"/>
          <w:sz w:val="16"/>
          <w:szCs w:val="16"/>
        </w:rPr>
        <w:t>4</w:t>
      </w:r>
      <w:r w:rsidRPr="00D6759F">
        <w:rPr>
          <w:color w:val="000000" w:themeColor="text1"/>
          <w:sz w:val="16"/>
          <w:szCs w:val="16"/>
        </w:rPr>
        <w:fldChar w:fldCharType="end"/>
      </w:r>
      <w:bookmarkEnd w:id="36"/>
      <w:r w:rsidRPr="00D6759F">
        <w:rPr>
          <w:color w:val="000000" w:themeColor="text1"/>
          <w:sz w:val="16"/>
          <w:szCs w:val="16"/>
        </w:rPr>
        <w:t xml:space="preserve">. Illustration </w:t>
      </w:r>
      <w:r>
        <w:rPr>
          <w:color w:val="000000" w:themeColor="text1"/>
          <w:sz w:val="16"/>
          <w:szCs w:val="16"/>
        </w:rPr>
        <w:t xml:space="preserve">of scenarios of first error occurrence in </w:t>
      </w:r>
      <w:r w:rsidR="002C572B">
        <w:rPr>
          <w:color w:val="000000" w:themeColor="text1"/>
          <w:sz w:val="16"/>
          <w:szCs w:val="16"/>
        </w:rPr>
        <w:t>several</w:t>
      </w:r>
      <w:r>
        <w:rPr>
          <w:color w:val="000000" w:themeColor="text1"/>
          <w:sz w:val="16"/>
          <w:szCs w:val="16"/>
        </w:rPr>
        <w:t xml:space="preserve"> decoding paths</w:t>
      </w:r>
    </w:p>
    <w:bookmarkEnd w:id="37"/>
    <w:p w14:paraId="715F6F9E" w14:textId="6CB4B2C2" w:rsidR="002F1329" w:rsidRDefault="002F1329" w:rsidP="002F1329">
      <w:pPr>
        <w:spacing w:after="60"/>
        <w:rPr>
          <w:lang w:eastAsia="en-US" w:bidi="he-IL"/>
        </w:rPr>
      </w:pPr>
    </w:p>
    <w:p w14:paraId="6B3AAFF0" w14:textId="3D101641" w:rsidR="00F24450" w:rsidRPr="004802C2" w:rsidRDefault="00296797" w:rsidP="002F1329">
      <w:pPr>
        <w:spacing w:after="60"/>
        <w:rPr>
          <w:lang w:eastAsia="en-US" w:bidi="he-IL"/>
        </w:rPr>
      </w:pPr>
      <w:r w:rsidRPr="004802C2">
        <w:rPr>
          <w:lang w:eastAsia="en-US" w:bidi="he-IL"/>
        </w:rPr>
        <w:t>From the figure above, we can distinguish between three principally different error scenarios:</w:t>
      </w:r>
    </w:p>
    <w:p w14:paraId="2D327E73" w14:textId="677345DE" w:rsidR="00296797" w:rsidRPr="004802C2" w:rsidRDefault="00296797" w:rsidP="00296797">
      <w:pPr>
        <w:pStyle w:val="ListParagraph"/>
        <w:numPr>
          <w:ilvl w:val="0"/>
          <w:numId w:val="5"/>
        </w:numPr>
        <w:spacing w:after="60"/>
        <w:rPr>
          <w:rFonts w:asciiTheme="majorBidi" w:hAnsiTheme="majorBidi"/>
          <w:sz w:val="20"/>
          <w:szCs w:val="20"/>
          <w:lang w:eastAsia="en-US" w:bidi="he-IL"/>
        </w:rPr>
      </w:pPr>
      <w:r w:rsidRPr="004802C2">
        <w:rPr>
          <w:rFonts w:asciiTheme="majorBidi" w:hAnsiTheme="majorBidi"/>
          <w:sz w:val="20"/>
          <w:szCs w:val="20"/>
          <w:lang w:eastAsia="en-US" w:bidi="he-IL"/>
        </w:rPr>
        <w:t xml:space="preserve">The first decoding path (from the top) successfully decoded the first information block, as well as the distributed CRC block appended to it, and the </w:t>
      </w:r>
      <w:r w:rsidR="00827B4B">
        <w:rPr>
          <w:rFonts w:asciiTheme="majorBidi" w:hAnsiTheme="majorBidi"/>
          <w:sz w:val="20"/>
          <w:szCs w:val="20"/>
          <w:lang w:eastAsia="en-US" w:bidi="he-IL"/>
        </w:rPr>
        <w:t xml:space="preserve">first </w:t>
      </w:r>
      <w:r w:rsidRPr="004802C2">
        <w:rPr>
          <w:rFonts w:asciiTheme="majorBidi" w:hAnsiTheme="majorBidi"/>
          <w:sz w:val="20"/>
          <w:szCs w:val="20"/>
          <w:lang w:eastAsia="en-US" w:bidi="he-IL"/>
        </w:rPr>
        <w:t>dec</w:t>
      </w:r>
      <w:r w:rsidR="00827B4B">
        <w:rPr>
          <w:rFonts w:asciiTheme="majorBidi" w:hAnsiTheme="majorBidi"/>
          <w:sz w:val="20"/>
          <w:szCs w:val="20"/>
          <w:lang w:eastAsia="en-US" w:bidi="he-IL"/>
        </w:rPr>
        <w:t xml:space="preserve">oding error occurred during </w:t>
      </w:r>
      <w:r w:rsidRPr="004802C2">
        <w:rPr>
          <w:rFonts w:asciiTheme="majorBidi" w:hAnsiTheme="majorBidi"/>
          <w:sz w:val="20"/>
          <w:szCs w:val="20"/>
          <w:lang w:eastAsia="en-US" w:bidi="he-IL"/>
        </w:rPr>
        <w:t>decoding of the second information block.</w:t>
      </w:r>
    </w:p>
    <w:p w14:paraId="112182B8" w14:textId="3470263E" w:rsidR="00B5380B" w:rsidRPr="004802C2" w:rsidRDefault="00296797" w:rsidP="00296797">
      <w:pPr>
        <w:pStyle w:val="ListParagraph"/>
        <w:numPr>
          <w:ilvl w:val="1"/>
          <w:numId w:val="5"/>
        </w:numPr>
        <w:spacing w:after="60"/>
        <w:rPr>
          <w:rFonts w:asciiTheme="majorBidi" w:hAnsiTheme="majorBidi"/>
          <w:sz w:val="20"/>
          <w:szCs w:val="20"/>
          <w:lang w:eastAsia="en-US" w:bidi="he-IL"/>
        </w:rPr>
      </w:pPr>
      <w:r w:rsidRPr="004802C2">
        <w:rPr>
          <w:rFonts w:asciiTheme="majorBidi" w:hAnsiTheme="majorBidi"/>
          <w:sz w:val="20"/>
          <w:szCs w:val="20"/>
          <w:lang w:eastAsia="en-US" w:bidi="he-IL"/>
        </w:rPr>
        <w:lastRenderedPageBreak/>
        <w:t xml:space="preserve">This means that the first CRC cannot assist in detecting the decoding error, and </w:t>
      </w:r>
      <w:r w:rsidR="00E9577E">
        <w:rPr>
          <w:rFonts w:asciiTheme="majorBidi" w:hAnsiTheme="majorBidi"/>
          <w:sz w:val="20"/>
          <w:szCs w:val="20"/>
          <w:lang w:eastAsia="en-US" w:bidi="he-IL"/>
        </w:rPr>
        <w:t>as consequence, we can only rely on the second CRC</w:t>
      </w:r>
      <w:r w:rsidR="00827B4B">
        <w:rPr>
          <w:rFonts w:asciiTheme="majorBidi" w:hAnsiTheme="majorBidi"/>
          <w:sz w:val="20"/>
          <w:szCs w:val="20"/>
          <w:lang w:eastAsia="en-US" w:bidi="he-IL"/>
        </w:rPr>
        <w:t>.</w:t>
      </w:r>
    </w:p>
    <w:p w14:paraId="393F9889" w14:textId="393CAD8C" w:rsidR="00296797" w:rsidRPr="004802C2" w:rsidRDefault="00296797" w:rsidP="00B5380B">
      <w:pPr>
        <w:pStyle w:val="ListParagraph"/>
        <w:spacing w:after="60"/>
        <w:ind w:left="1440"/>
        <w:rPr>
          <w:rFonts w:asciiTheme="majorBidi" w:hAnsiTheme="majorBidi"/>
          <w:sz w:val="20"/>
          <w:szCs w:val="20"/>
          <w:lang w:eastAsia="en-US" w:bidi="he-IL"/>
        </w:rPr>
      </w:pPr>
      <w:r w:rsidRPr="004802C2">
        <w:rPr>
          <w:rFonts w:asciiTheme="majorBidi" w:hAnsiTheme="majorBidi"/>
          <w:sz w:val="20"/>
          <w:szCs w:val="20"/>
          <w:lang w:eastAsia="en-US" w:bidi="he-IL"/>
        </w:rPr>
        <w:sym w:font="Wingdings" w:char="F0E8"/>
      </w:r>
      <w:r w:rsidRPr="004802C2">
        <w:rPr>
          <w:rFonts w:asciiTheme="majorBidi" w:hAnsiTheme="majorBidi"/>
          <w:sz w:val="20"/>
          <w:szCs w:val="20"/>
          <w:lang w:eastAsia="en-US" w:bidi="he-IL"/>
        </w:rPr>
        <w:t xml:space="preserve"> </w:t>
      </w:r>
      <w:r w:rsidR="00B5380B" w:rsidRPr="004802C2">
        <w:rPr>
          <w:rFonts w:asciiTheme="majorBidi" w:hAnsiTheme="majorBidi"/>
          <w:sz w:val="20"/>
          <w:szCs w:val="20"/>
          <w:lang w:eastAsia="en-US" w:bidi="he-IL"/>
        </w:rPr>
        <w:t>F</w:t>
      </w:r>
      <w:r w:rsidRPr="004802C2">
        <w:rPr>
          <w:rFonts w:asciiTheme="majorBidi" w:hAnsiTheme="majorBidi"/>
          <w:sz w:val="20"/>
          <w:szCs w:val="20"/>
          <w:lang w:eastAsia="en-US" w:bidi="he-IL"/>
        </w:rPr>
        <w:t xml:space="preserve">alse alarm probability of such a path is the </w:t>
      </w:r>
      <w:r w:rsidR="00F56DD2">
        <w:rPr>
          <w:rFonts w:asciiTheme="majorBidi" w:hAnsiTheme="majorBidi"/>
          <w:sz w:val="20"/>
          <w:szCs w:val="20"/>
          <w:lang w:eastAsia="en-US" w:bidi="he-IL"/>
        </w:rPr>
        <w:t xml:space="preserve">undetected error </w:t>
      </w:r>
      <w:r w:rsidRPr="004802C2">
        <w:rPr>
          <w:rFonts w:asciiTheme="majorBidi" w:hAnsiTheme="majorBidi"/>
          <w:sz w:val="20"/>
          <w:szCs w:val="20"/>
          <w:lang w:eastAsia="en-US" w:bidi="he-IL"/>
        </w:rPr>
        <w:t>probability of the second CRC.</w:t>
      </w:r>
    </w:p>
    <w:p w14:paraId="70CEB28D" w14:textId="36343B9C" w:rsidR="00296797" w:rsidRDefault="00296797" w:rsidP="00296797">
      <w:pPr>
        <w:pStyle w:val="ListParagraph"/>
        <w:numPr>
          <w:ilvl w:val="0"/>
          <w:numId w:val="5"/>
        </w:numPr>
        <w:spacing w:after="60"/>
        <w:rPr>
          <w:rFonts w:asciiTheme="majorBidi" w:hAnsiTheme="majorBidi"/>
          <w:sz w:val="20"/>
          <w:szCs w:val="20"/>
          <w:lang w:eastAsia="en-US" w:bidi="he-IL"/>
        </w:rPr>
      </w:pPr>
      <w:r w:rsidRPr="004802C2">
        <w:rPr>
          <w:rFonts w:asciiTheme="majorBidi" w:hAnsiTheme="majorBidi"/>
          <w:sz w:val="20"/>
          <w:szCs w:val="20"/>
          <w:lang w:eastAsia="en-US" w:bidi="he-IL"/>
        </w:rPr>
        <w:t>The second decoding path (middle one) had a decoding error already during the first information block.</w:t>
      </w:r>
    </w:p>
    <w:p w14:paraId="20AF6246" w14:textId="72082ABD" w:rsidR="00296797" w:rsidRPr="00686CA6" w:rsidRDefault="00686CA6" w:rsidP="00686CA6">
      <w:pPr>
        <w:pStyle w:val="ListParagraph"/>
        <w:numPr>
          <w:ilvl w:val="1"/>
          <w:numId w:val="5"/>
        </w:numPr>
        <w:spacing w:after="60"/>
        <w:rPr>
          <w:rFonts w:asciiTheme="majorBidi" w:hAnsiTheme="majorBidi"/>
          <w:sz w:val="20"/>
          <w:szCs w:val="20"/>
          <w:lang w:eastAsia="en-US" w:bidi="he-IL"/>
        </w:rPr>
      </w:pPr>
      <w:r>
        <w:rPr>
          <w:rFonts w:asciiTheme="majorBidi" w:hAnsiTheme="majorBidi"/>
          <w:sz w:val="20"/>
          <w:szCs w:val="20"/>
          <w:lang w:eastAsia="en-US" w:bidi="he-IL"/>
        </w:rPr>
        <w:t>This means that False alarm occurs if both of the CRCs do not detect the error.</w:t>
      </w:r>
    </w:p>
    <w:p w14:paraId="308463B6" w14:textId="41C3DC20" w:rsidR="00B5380B" w:rsidRPr="004802C2" w:rsidRDefault="00B5380B" w:rsidP="00B5380B">
      <w:pPr>
        <w:pStyle w:val="ListParagraph"/>
        <w:spacing w:after="60"/>
        <w:ind w:left="1440"/>
        <w:rPr>
          <w:rFonts w:asciiTheme="majorBidi" w:hAnsiTheme="majorBidi"/>
          <w:sz w:val="20"/>
          <w:szCs w:val="20"/>
          <w:lang w:eastAsia="en-US" w:bidi="he-IL"/>
        </w:rPr>
      </w:pPr>
      <w:r w:rsidRPr="004802C2">
        <w:rPr>
          <w:rFonts w:asciiTheme="majorBidi" w:hAnsiTheme="majorBidi"/>
          <w:sz w:val="20"/>
          <w:szCs w:val="20"/>
          <w:lang w:eastAsia="en-US" w:bidi="he-IL"/>
        </w:rPr>
        <w:sym w:font="Wingdings" w:char="F0E8"/>
      </w:r>
      <w:r w:rsidRPr="004802C2">
        <w:rPr>
          <w:rFonts w:asciiTheme="majorBidi" w:hAnsiTheme="majorBidi"/>
          <w:sz w:val="20"/>
          <w:szCs w:val="20"/>
          <w:lang w:eastAsia="en-US" w:bidi="he-IL"/>
        </w:rPr>
        <w:t xml:space="preserve"> False alarm probability of this path </w:t>
      </w:r>
      <w:r w:rsidR="00AC220F">
        <w:rPr>
          <w:rFonts w:asciiTheme="majorBidi" w:hAnsiTheme="majorBidi"/>
          <w:sz w:val="20"/>
          <w:szCs w:val="20"/>
          <w:lang w:eastAsia="en-US" w:bidi="he-IL"/>
        </w:rPr>
        <w:t>approximately</w:t>
      </w:r>
      <w:r w:rsidRPr="004802C2">
        <w:rPr>
          <w:rFonts w:asciiTheme="majorBidi" w:hAnsiTheme="majorBidi"/>
          <w:sz w:val="20"/>
          <w:szCs w:val="20"/>
          <w:lang w:eastAsia="en-US" w:bidi="he-IL"/>
        </w:rPr>
        <w:t xml:space="preserve"> </w:t>
      </w:r>
      <w:r w:rsidR="00AC220F">
        <w:rPr>
          <w:rFonts w:asciiTheme="majorBidi" w:hAnsiTheme="majorBidi"/>
          <w:sz w:val="20"/>
          <w:szCs w:val="20"/>
          <w:lang w:eastAsia="en-US" w:bidi="he-IL"/>
        </w:rPr>
        <w:t xml:space="preserve">equals </w:t>
      </w:r>
      <w:r w:rsidRPr="004802C2">
        <w:rPr>
          <w:rFonts w:asciiTheme="majorBidi" w:hAnsiTheme="majorBidi"/>
          <w:sz w:val="20"/>
          <w:szCs w:val="20"/>
          <w:lang w:eastAsia="en-US" w:bidi="he-IL"/>
        </w:rPr>
        <w:t>the product of FA probabilities of each CRC</w:t>
      </w:r>
      <w:r w:rsidR="0001423B">
        <w:rPr>
          <w:rFonts w:asciiTheme="majorBidi" w:hAnsiTheme="majorBidi"/>
          <w:sz w:val="20"/>
          <w:szCs w:val="20"/>
          <w:lang w:eastAsia="en-US" w:bidi="he-IL"/>
        </w:rPr>
        <w:t>.</w:t>
      </w:r>
    </w:p>
    <w:p w14:paraId="45A0BE7F" w14:textId="18A234F4" w:rsidR="00B5380B" w:rsidRPr="004802C2" w:rsidRDefault="00B5380B" w:rsidP="00B5380B">
      <w:pPr>
        <w:pStyle w:val="ListParagraph"/>
        <w:numPr>
          <w:ilvl w:val="0"/>
          <w:numId w:val="5"/>
        </w:numPr>
        <w:spacing w:after="60"/>
        <w:rPr>
          <w:rFonts w:asciiTheme="majorBidi" w:hAnsiTheme="majorBidi"/>
          <w:sz w:val="20"/>
          <w:szCs w:val="20"/>
          <w:lang w:eastAsia="en-US" w:bidi="he-IL"/>
        </w:rPr>
      </w:pPr>
      <w:r w:rsidRPr="004802C2">
        <w:rPr>
          <w:rFonts w:asciiTheme="majorBidi" w:hAnsiTheme="majorBidi"/>
          <w:sz w:val="20"/>
          <w:szCs w:val="20"/>
          <w:lang w:eastAsia="en-US" w:bidi="he-IL"/>
        </w:rPr>
        <w:t xml:space="preserve">The third decoding path </w:t>
      </w:r>
      <w:r w:rsidR="0032036E">
        <w:rPr>
          <w:rFonts w:asciiTheme="majorBidi" w:hAnsiTheme="majorBidi"/>
          <w:sz w:val="20"/>
          <w:szCs w:val="20"/>
          <w:lang w:eastAsia="en-US" w:bidi="he-IL"/>
        </w:rPr>
        <w:t xml:space="preserve">(from the top) </w:t>
      </w:r>
      <w:r w:rsidRPr="004802C2">
        <w:rPr>
          <w:rFonts w:asciiTheme="majorBidi" w:hAnsiTheme="majorBidi"/>
          <w:sz w:val="20"/>
          <w:szCs w:val="20"/>
          <w:lang w:eastAsia="en-US" w:bidi="he-IL"/>
        </w:rPr>
        <w:t>has the first error occurring inside the first embedded CRC block</w:t>
      </w:r>
      <w:r w:rsidR="00293890">
        <w:rPr>
          <w:rFonts w:asciiTheme="majorBidi" w:hAnsiTheme="majorBidi"/>
          <w:sz w:val="20"/>
          <w:szCs w:val="20"/>
          <w:lang w:eastAsia="en-US" w:bidi="he-IL"/>
        </w:rPr>
        <w:t>.</w:t>
      </w:r>
      <w:r w:rsidR="006572A4">
        <w:rPr>
          <w:rFonts w:asciiTheme="majorBidi" w:hAnsiTheme="majorBidi"/>
          <w:sz w:val="20"/>
          <w:szCs w:val="20"/>
          <w:lang w:eastAsia="en-US" w:bidi="he-IL"/>
        </w:rPr>
        <w:t xml:space="preserve"> </w:t>
      </w:r>
      <w:r w:rsidRPr="004802C2">
        <w:rPr>
          <w:rFonts w:asciiTheme="majorBidi" w:hAnsiTheme="majorBidi"/>
          <w:sz w:val="20"/>
          <w:szCs w:val="20"/>
          <w:lang w:eastAsia="en-US" w:bidi="he-IL"/>
        </w:rPr>
        <w:t xml:space="preserve">Knowing the CRC error detection capability of </w:t>
      </w:r>
      <w:r w:rsidR="00C82311">
        <w:rPr>
          <w:rFonts w:asciiTheme="majorBidi" w:hAnsiTheme="majorBidi"/>
          <w:sz w:val="20"/>
          <w:szCs w:val="20"/>
          <w:lang w:val="en-US" w:eastAsia="en-US" w:bidi="he-IL"/>
        </w:rPr>
        <w:t>an error burst of length up to its length</w:t>
      </w:r>
      <w:r w:rsidR="00C82311">
        <w:rPr>
          <w:rStyle w:val="FootnoteReference"/>
          <w:rFonts w:asciiTheme="majorBidi" w:hAnsiTheme="majorBidi"/>
          <w:szCs w:val="20"/>
          <w:lang w:val="en-US" w:eastAsia="en-US" w:bidi="he-IL"/>
        </w:rPr>
        <w:footnoteReference w:id="9"/>
      </w:r>
      <w:r w:rsidRPr="004802C2">
        <w:rPr>
          <w:rFonts w:asciiTheme="majorBidi" w:hAnsiTheme="majorBidi"/>
          <w:sz w:val="20"/>
          <w:szCs w:val="20"/>
          <w:lang w:eastAsia="en-US" w:bidi="he-IL"/>
        </w:rPr>
        <w:t>, it is guaranteed that the first CRC check will fail</w:t>
      </w:r>
      <w:r w:rsidR="0001423B">
        <w:rPr>
          <w:rFonts w:asciiTheme="majorBidi" w:hAnsiTheme="majorBidi"/>
          <w:sz w:val="20"/>
          <w:szCs w:val="20"/>
          <w:lang w:eastAsia="en-US" w:bidi="he-IL"/>
        </w:rPr>
        <w:t>.</w:t>
      </w:r>
      <w:r w:rsidRPr="004802C2">
        <w:rPr>
          <w:rFonts w:asciiTheme="majorBidi" w:hAnsiTheme="majorBidi"/>
          <w:sz w:val="20"/>
          <w:szCs w:val="20"/>
          <w:lang w:eastAsia="en-US" w:bidi="he-IL"/>
        </w:rPr>
        <w:br/>
      </w:r>
      <w:r w:rsidRPr="004802C2">
        <w:rPr>
          <w:rFonts w:asciiTheme="majorBidi" w:hAnsiTheme="majorBidi"/>
          <w:sz w:val="20"/>
          <w:szCs w:val="20"/>
          <w:lang w:eastAsia="en-US" w:bidi="he-IL"/>
        </w:rPr>
        <w:sym w:font="Wingdings" w:char="F0E8"/>
      </w:r>
      <w:r w:rsidRPr="004802C2">
        <w:rPr>
          <w:rFonts w:asciiTheme="majorBidi" w:hAnsiTheme="majorBidi"/>
          <w:sz w:val="20"/>
          <w:szCs w:val="20"/>
          <w:lang w:eastAsia="en-US" w:bidi="he-IL"/>
        </w:rPr>
        <w:t xml:space="preserve"> False alarm probability of this path is zero.</w:t>
      </w:r>
    </w:p>
    <w:p w14:paraId="4D410DCA" w14:textId="14EE4AA0" w:rsidR="00756C66" w:rsidRPr="004802C2" w:rsidRDefault="00756C66" w:rsidP="00756C66">
      <w:pPr>
        <w:rPr>
          <w:lang w:eastAsia="en-US" w:bidi="he-IL"/>
        </w:rPr>
      </w:pPr>
    </w:p>
    <w:p w14:paraId="14B19081" w14:textId="6CDC3930" w:rsidR="00B5380B" w:rsidRDefault="00337D4A" w:rsidP="00756C66">
      <w:pPr>
        <w:rPr>
          <w:lang w:eastAsia="en-US" w:bidi="he-IL"/>
        </w:rPr>
      </w:pPr>
      <w:r>
        <w:rPr>
          <w:lang w:eastAsia="en-US" w:bidi="he-IL"/>
        </w:rPr>
        <w:t xml:space="preserve">Summing it up, the equation for FAR </w:t>
      </w:r>
      <w:r w:rsidR="0001423B" w:rsidRPr="0001423B">
        <w:rPr>
          <w:u w:val="single"/>
          <w:lang w:eastAsia="en-US" w:bidi="he-IL"/>
        </w:rPr>
        <w:t>per decoding path</w:t>
      </w:r>
      <w:r w:rsidR="0001423B">
        <w:rPr>
          <w:lang w:eastAsia="en-US" w:bidi="he-IL"/>
        </w:rPr>
        <w:t xml:space="preserve"> </w:t>
      </w:r>
      <w:r>
        <w:rPr>
          <w:lang w:eastAsia="en-US" w:bidi="he-IL"/>
        </w:rPr>
        <w:t>can be approximately written as:</w:t>
      </w:r>
    </w:p>
    <w:p w14:paraId="07D16EB3" w14:textId="2D49975F" w:rsidR="00337D4A" w:rsidRPr="004802C2" w:rsidRDefault="008B4635" w:rsidP="00756C66">
      <w:pPr>
        <w:rPr>
          <w:lang w:eastAsia="en-US" w:bidi="he-IL"/>
        </w:rPr>
      </w:pPr>
      <w:bookmarkStart w:id="38" w:name="OLE_LINK102"/>
      <m:oMathPara>
        <m:oMath>
          <m:r>
            <w:rPr>
              <w:rFonts w:ascii="Cambria Math" w:hAnsi="Cambria Math"/>
              <w:lang w:eastAsia="en-US" w:bidi="he-IL"/>
            </w:rPr>
            <m:t>FAR</m:t>
          </m:r>
          <m:d>
            <m:dPr>
              <m:ctrlPr>
                <w:rPr>
                  <w:rFonts w:ascii="Cambria Math" w:hAnsi="Cambria Math"/>
                  <w:i/>
                  <w:lang w:eastAsia="en-US" w:bidi="he-IL"/>
                </w:rPr>
              </m:ctrlPr>
            </m:dPr>
            <m:e>
              <m:r>
                <w:rPr>
                  <w:rFonts w:ascii="Cambria Math" w:hAnsi="Cambria Math"/>
                  <w:lang w:eastAsia="en-US" w:bidi="he-IL"/>
                </w:rPr>
                <m:t>path</m:t>
              </m:r>
            </m:e>
          </m:d>
          <m:r>
            <w:rPr>
              <w:rFonts w:ascii="Cambria Math" w:hAnsi="Cambria Math"/>
              <w:lang w:eastAsia="en-US" w:bidi="he-IL"/>
            </w:rPr>
            <m:t>≈</m:t>
          </m:r>
          <m:func>
            <m:funcPr>
              <m:ctrlPr>
                <w:rPr>
                  <w:rFonts w:ascii="Cambria Math" w:hAnsi="Cambria Math"/>
                  <w:i/>
                  <w:lang w:eastAsia="en-US" w:bidi="he-IL"/>
                </w:rPr>
              </m:ctrlPr>
            </m:funcPr>
            <m:fName>
              <m:r>
                <m:rPr>
                  <m:sty m:val="p"/>
                </m:rPr>
                <w:rPr>
                  <w:rFonts w:ascii="Cambria Math" w:hAnsi="Cambria Math"/>
                  <w:lang w:eastAsia="en-US" w:bidi="he-IL"/>
                </w:rPr>
                <m:t>Pr</m:t>
              </m:r>
            </m:fName>
            <m:e>
              <m:d>
                <m:dPr>
                  <m:begChr m:val="{"/>
                  <m:endChr m:val="}"/>
                  <m:ctrlPr>
                    <w:rPr>
                      <w:rFonts w:ascii="Cambria Math" w:hAnsi="Cambria Math"/>
                      <w:i/>
                      <w:lang w:eastAsia="en-US" w:bidi="he-IL"/>
                    </w:rPr>
                  </m:ctrlPr>
                </m:dPr>
                <m:e>
                  <m:eqArr>
                    <m:eqArrPr>
                      <m:ctrlPr>
                        <w:rPr>
                          <w:rFonts w:ascii="Cambria Math" w:hAnsi="Cambria Math"/>
                          <w:i/>
                          <w:lang w:eastAsia="en-US" w:bidi="he-IL"/>
                        </w:rPr>
                      </m:ctrlPr>
                    </m:eqArrPr>
                    <m:e>
                      <m:r>
                        <w:rPr>
                          <w:rFonts w:ascii="Cambria Math" w:hAnsi="Cambria Math"/>
                          <w:lang w:eastAsia="en-US" w:bidi="he-IL"/>
                        </w:rPr>
                        <m:t xml:space="preserve">First decoding error </m:t>
                      </m:r>
                    </m:e>
                    <m:e>
                      <m:r>
                        <w:rPr>
                          <w:rFonts w:ascii="Cambria Math" w:hAnsi="Cambria Math"/>
                          <w:lang w:eastAsia="en-US" w:bidi="he-IL"/>
                        </w:rPr>
                        <m:t>in 1st info block</m:t>
                      </m:r>
                    </m:e>
                  </m:eqArr>
                </m:e>
              </m:d>
            </m:e>
          </m:func>
          <m:r>
            <w:rPr>
              <w:rFonts w:ascii="Cambria Math" w:hAnsi="Cambria Math"/>
              <w:lang w:eastAsia="en-US" w:bidi="he-IL"/>
            </w:rPr>
            <m:t>⋅</m:t>
          </m:r>
          <m:func>
            <m:funcPr>
              <m:ctrlPr>
                <w:rPr>
                  <w:rFonts w:ascii="Cambria Math" w:hAnsi="Cambria Math"/>
                  <w:i/>
                  <w:lang w:eastAsia="en-US" w:bidi="he-IL"/>
                </w:rPr>
              </m:ctrlPr>
            </m:funcPr>
            <m:fName>
              <m:r>
                <m:rPr>
                  <m:sty m:val="p"/>
                </m:rPr>
                <w:rPr>
                  <w:rFonts w:ascii="Cambria Math" w:hAnsi="Cambria Math"/>
                  <w:lang w:eastAsia="en-US" w:bidi="he-IL"/>
                </w:rPr>
                <m:t>Pr</m:t>
              </m:r>
            </m:fName>
            <m:e>
              <m:d>
                <m:dPr>
                  <m:begChr m:val="{"/>
                  <m:endChr m:val="}"/>
                  <m:ctrlPr>
                    <w:rPr>
                      <w:rFonts w:ascii="Cambria Math" w:hAnsi="Cambria Math"/>
                      <w:i/>
                      <w:lang w:eastAsia="en-US" w:bidi="he-IL"/>
                    </w:rPr>
                  </m:ctrlPr>
                </m:dPr>
                <m:e>
                  <m:eqArr>
                    <m:eqArrPr>
                      <m:ctrlPr>
                        <w:rPr>
                          <w:rFonts w:ascii="Cambria Math" w:hAnsi="Cambria Math"/>
                          <w:i/>
                          <w:lang w:eastAsia="en-US" w:bidi="he-IL"/>
                        </w:rPr>
                      </m:ctrlPr>
                    </m:eqArrPr>
                    <m:e>
                      <m:r>
                        <w:rPr>
                          <w:rFonts w:ascii="Cambria Math" w:hAnsi="Cambria Math"/>
                          <w:lang w:eastAsia="en-US" w:bidi="he-IL"/>
                        </w:rPr>
                        <m:t xml:space="preserve">undetected errors </m:t>
                      </m:r>
                    </m:e>
                    <m:e>
                      <m:r>
                        <w:rPr>
                          <w:rFonts w:ascii="Cambria Math" w:hAnsi="Cambria Math"/>
                          <w:lang w:eastAsia="en-US" w:bidi="he-IL"/>
                        </w:rPr>
                        <m:t>at both CRCs</m:t>
                      </m:r>
                    </m:e>
                  </m:eqArr>
                </m:e>
              </m:d>
            </m:e>
          </m:func>
          <m:r>
            <w:rPr>
              <w:rFonts w:ascii="Cambria Math" w:hAnsi="Cambria Math"/>
              <w:lang w:eastAsia="en-US" w:bidi="he-IL"/>
            </w:rPr>
            <m:t>+</m:t>
          </m:r>
          <m:r>
            <m:rPr>
              <m:sty m:val="p"/>
            </m:rPr>
            <w:rPr>
              <w:rFonts w:ascii="Cambria Math" w:hAnsi="Cambria Math"/>
              <w:lang w:eastAsia="en-US" w:bidi="he-IL"/>
            </w:rPr>
            <w:br/>
          </m:r>
        </m:oMath>
        <m:oMath>
          <m:func>
            <m:funcPr>
              <m:ctrlPr>
                <w:rPr>
                  <w:rFonts w:ascii="Cambria Math" w:hAnsi="Cambria Math"/>
                  <w:i/>
                  <w:lang w:eastAsia="en-US" w:bidi="he-IL"/>
                </w:rPr>
              </m:ctrlPr>
            </m:funcPr>
            <m:fName>
              <m:r>
                <m:rPr>
                  <m:sty m:val="p"/>
                </m:rPr>
                <w:rPr>
                  <w:rFonts w:ascii="Cambria Math" w:hAnsi="Cambria Math"/>
                  <w:lang w:eastAsia="en-US" w:bidi="he-IL"/>
                </w:rPr>
                <m:t>Pr</m:t>
              </m:r>
            </m:fName>
            <m:e>
              <m:d>
                <m:dPr>
                  <m:begChr m:val="{"/>
                  <m:endChr m:val="}"/>
                  <m:ctrlPr>
                    <w:rPr>
                      <w:rFonts w:ascii="Cambria Math" w:hAnsi="Cambria Math"/>
                      <w:i/>
                      <w:lang w:eastAsia="en-US" w:bidi="he-IL"/>
                    </w:rPr>
                  </m:ctrlPr>
                </m:dPr>
                <m:e>
                  <m:eqArr>
                    <m:eqArrPr>
                      <m:ctrlPr>
                        <w:rPr>
                          <w:rFonts w:ascii="Cambria Math" w:hAnsi="Cambria Math"/>
                          <w:i/>
                          <w:lang w:eastAsia="en-US" w:bidi="he-IL"/>
                        </w:rPr>
                      </m:ctrlPr>
                    </m:eqArrPr>
                    <m:e>
                      <m:r>
                        <w:rPr>
                          <w:rFonts w:ascii="Cambria Math" w:hAnsi="Cambria Math"/>
                          <w:lang w:eastAsia="en-US" w:bidi="he-IL"/>
                        </w:rPr>
                        <m:t xml:space="preserve">First decoding error </m:t>
                      </m:r>
                    </m:e>
                    <m:e>
                      <m:r>
                        <w:rPr>
                          <w:rFonts w:ascii="Cambria Math" w:hAnsi="Cambria Math"/>
                          <w:lang w:eastAsia="en-US" w:bidi="he-IL"/>
                        </w:rPr>
                        <m:t>in 2nd info block</m:t>
                      </m:r>
                    </m:e>
                  </m:eqArr>
                </m:e>
              </m:d>
            </m:e>
          </m:func>
          <m:r>
            <w:rPr>
              <w:rFonts w:ascii="Cambria Math" w:hAnsi="Cambria Math"/>
              <w:lang w:eastAsia="en-US" w:bidi="he-IL"/>
            </w:rPr>
            <m:t>⋅</m:t>
          </m:r>
          <m:func>
            <m:funcPr>
              <m:ctrlPr>
                <w:rPr>
                  <w:rFonts w:ascii="Cambria Math" w:hAnsi="Cambria Math"/>
                  <w:i/>
                  <w:lang w:eastAsia="en-US" w:bidi="he-IL"/>
                </w:rPr>
              </m:ctrlPr>
            </m:funcPr>
            <m:fName>
              <m:r>
                <m:rPr>
                  <m:sty m:val="p"/>
                </m:rPr>
                <w:rPr>
                  <w:rFonts w:ascii="Cambria Math" w:hAnsi="Cambria Math"/>
                  <w:lang w:eastAsia="en-US" w:bidi="he-IL"/>
                </w:rPr>
                <m:t>Pr</m:t>
              </m:r>
            </m:fName>
            <m:e>
              <m:d>
                <m:dPr>
                  <m:begChr m:val="{"/>
                  <m:endChr m:val="}"/>
                  <m:ctrlPr>
                    <w:rPr>
                      <w:rFonts w:ascii="Cambria Math" w:hAnsi="Cambria Math"/>
                      <w:i/>
                      <w:lang w:eastAsia="en-US" w:bidi="he-IL"/>
                    </w:rPr>
                  </m:ctrlPr>
                </m:dPr>
                <m:e>
                  <m:eqArr>
                    <m:eqArrPr>
                      <m:ctrlPr>
                        <w:rPr>
                          <w:rFonts w:ascii="Cambria Math" w:hAnsi="Cambria Math"/>
                          <w:i/>
                          <w:lang w:eastAsia="en-US" w:bidi="he-IL"/>
                        </w:rPr>
                      </m:ctrlPr>
                    </m:eqArrPr>
                    <m:e>
                      <m:r>
                        <w:rPr>
                          <w:rFonts w:ascii="Cambria Math" w:hAnsi="Cambria Math"/>
                          <w:lang w:eastAsia="en-US" w:bidi="he-IL"/>
                        </w:rPr>
                        <m:t>undetected eror</m:t>
                      </m:r>
                    </m:e>
                    <m:e>
                      <m:r>
                        <w:rPr>
                          <w:rFonts w:ascii="Cambria Math" w:hAnsi="Cambria Math"/>
                          <w:lang w:eastAsia="en-US" w:bidi="he-IL"/>
                        </w:rPr>
                        <m:t>at 2nd CRC</m:t>
                      </m:r>
                    </m:e>
                  </m:eqArr>
                </m:e>
              </m:d>
            </m:e>
          </m:func>
        </m:oMath>
      </m:oMathPara>
    </w:p>
    <w:bookmarkEnd w:id="38"/>
    <w:p w14:paraId="01D90538" w14:textId="3F2A1B7F" w:rsidR="00503A77" w:rsidRDefault="00503A77" w:rsidP="00756C66">
      <w:pPr>
        <w:rPr>
          <w:lang w:eastAsia="en-US" w:bidi="he-IL"/>
        </w:rPr>
      </w:pPr>
      <w:r>
        <w:rPr>
          <w:lang w:eastAsia="en-US" w:bidi="he-IL"/>
        </w:rPr>
        <w:t xml:space="preserve">Since we treat very low FA probabilities per </w:t>
      </w:r>
      <w:r w:rsidR="004D3766">
        <w:rPr>
          <w:lang w:eastAsia="en-US" w:bidi="he-IL"/>
        </w:rPr>
        <w:t xml:space="preserve">decoding </w:t>
      </w:r>
      <w:r>
        <w:rPr>
          <w:lang w:eastAsia="en-US" w:bidi="he-IL"/>
        </w:rPr>
        <w:t xml:space="preserve">path, </w:t>
      </w:r>
      <w:r w:rsidR="004D3766">
        <w:rPr>
          <w:lang w:eastAsia="en-US" w:bidi="he-IL"/>
        </w:rPr>
        <w:t>and the FA behaviour of different paths in a list is nearly independent, overall FAR is approximately the sum of FA probabilities of all paths</w:t>
      </w:r>
      <w:r w:rsidR="00D24C9D">
        <w:rPr>
          <w:lang w:eastAsia="en-US" w:bidi="he-IL"/>
        </w:rPr>
        <w:t xml:space="preserve"> (union bound on </w:t>
      </w:r>
      <w:r w:rsidR="005006E1">
        <w:rPr>
          <w:lang w:eastAsia="en-US" w:bidi="he-IL"/>
        </w:rPr>
        <w:t>all paths)</w:t>
      </w:r>
      <w:r w:rsidR="004D3766">
        <w:rPr>
          <w:lang w:eastAsia="en-US" w:bidi="he-IL"/>
        </w:rPr>
        <w:t>:</w:t>
      </w:r>
    </w:p>
    <w:p w14:paraId="3CF9EF21" w14:textId="1BCFBEE8" w:rsidR="009C45F1" w:rsidRPr="004D3766" w:rsidRDefault="004D3766" w:rsidP="009C45F1">
      <w:pPr>
        <w:rPr>
          <w:lang w:eastAsia="en-US" w:bidi="he-IL"/>
        </w:rPr>
      </w:pPr>
      <w:bookmarkStart w:id="39" w:name="OLE_LINK1"/>
      <m:oMathPara>
        <m:oMath>
          <m:r>
            <w:rPr>
              <w:rFonts w:ascii="Cambria Math" w:hAnsi="Cambria Math"/>
              <w:lang w:eastAsia="en-US" w:bidi="he-IL"/>
            </w:rPr>
            <m:t>FAR≈</m:t>
          </m:r>
          <m:sSub>
            <m:sSubPr>
              <m:ctrlPr>
                <w:rPr>
                  <w:rFonts w:ascii="Cambria Math" w:hAnsi="Cambria Math"/>
                  <w:i/>
                  <w:lang w:eastAsia="en-US" w:bidi="he-IL"/>
                </w:rPr>
              </m:ctrlPr>
            </m:sSubPr>
            <m:e>
              <m:r>
                <w:rPr>
                  <w:rFonts w:ascii="Cambria Math" w:hAnsi="Cambria Math"/>
                  <w:lang w:eastAsia="en-US" w:bidi="he-IL"/>
                </w:rPr>
                <m:t>L</m:t>
              </m:r>
            </m:e>
            <m:sub>
              <m:r>
                <w:rPr>
                  <w:rFonts w:ascii="Cambria Math" w:hAnsi="Cambria Math"/>
                  <w:lang w:eastAsia="en-US" w:bidi="he-IL"/>
                </w:rPr>
                <m:t>Max</m:t>
              </m:r>
            </m:sub>
          </m:sSub>
          <m:r>
            <w:rPr>
              <w:rFonts w:ascii="Cambria Math" w:hAnsi="Cambria Math"/>
              <w:lang w:eastAsia="en-US" w:bidi="he-IL"/>
            </w:rPr>
            <m:t>⋅FAR</m:t>
          </m:r>
          <m:d>
            <m:dPr>
              <m:ctrlPr>
                <w:rPr>
                  <w:rFonts w:ascii="Cambria Math" w:hAnsi="Cambria Math"/>
                  <w:i/>
                  <w:lang w:eastAsia="en-US" w:bidi="he-IL"/>
                </w:rPr>
              </m:ctrlPr>
            </m:dPr>
            <m:e>
              <m:r>
                <w:rPr>
                  <w:rFonts w:ascii="Cambria Math" w:hAnsi="Cambria Math"/>
                  <w:lang w:eastAsia="en-US" w:bidi="he-IL"/>
                </w:rPr>
                <m:t>path</m:t>
              </m:r>
            </m:e>
          </m:d>
          <m:r>
            <w:rPr>
              <w:rFonts w:ascii="Cambria Math" w:hAnsi="Cambria Math"/>
              <w:lang w:eastAsia="en-US" w:bidi="he-IL"/>
            </w:rPr>
            <m:t>≈</m:t>
          </m:r>
          <m:sSub>
            <m:sSubPr>
              <m:ctrlPr>
                <w:rPr>
                  <w:rFonts w:ascii="Cambria Math" w:hAnsi="Cambria Math"/>
                  <w:i/>
                  <w:lang w:eastAsia="en-US" w:bidi="he-IL"/>
                </w:rPr>
              </m:ctrlPr>
            </m:sSubPr>
            <m:e>
              <m:r>
                <w:rPr>
                  <w:rFonts w:ascii="Cambria Math" w:hAnsi="Cambria Math"/>
                  <w:lang w:eastAsia="en-US" w:bidi="he-IL"/>
                </w:rPr>
                <m:t>L</m:t>
              </m:r>
            </m:e>
            <m:sub>
              <m:r>
                <w:rPr>
                  <w:rFonts w:ascii="Cambria Math" w:hAnsi="Cambria Math"/>
                  <w:lang w:eastAsia="en-US" w:bidi="he-IL"/>
                </w:rPr>
                <m:t>Max</m:t>
              </m:r>
            </m:sub>
          </m:sSub>
          <m:r>
            <w:rPr>
              <w:rFonts w:ascii="Cambria Math" w:hAnsi="Cambria Math"/>
              <w:lang w:eastAsia="en-US" w:bidi="he-IL"/>
            </w:rPr>
            <m:t>⋅</m:t>
          </m:r>
          <m:d>
            <m:dPr>
              <m:begChr m:val="["/>
              <m:endChr m:val="]"/>
              <m:ctrlPr>
                <w:rPr>
                  <w:rFonts w:ascii="Cambria Math" w:hAnsi="Cambria Math"/>
                  <w:i/>
                  <w:lang w:eastAsia="en-US" w:bidi="he-IL"/>
                </w:rPr>
              </m:ctrlPr>
            </m:dPr>
            <m:e>
              <m:func>
                <m:funcPr>
                  <m:ctrlPr>
                    <w:rPr>
                      <w:rFonts w:ascii="Cambria Math" w:hAnsi="Cambria Math"/>
                      <w:i/>
                      <w:lang w:eastAsia="en-US" w:bidi="he-IL"/>
                    </w:rPr>
                  </m:ctrlPr>
                </m:funcPr>
                <m:fName>
                  <m:r>
                    <m:rPr>
                      <m:sty m:val="p"/>
                    </m:rPr>
                    <w:rPr>
                      <w:rFonts w:ascii="Cambria Math" w:hAnsi="Cambria Math"/>
                      <w:lang w:eastAsia="en-US" w:bidi="he-IL"/>
                    </w:rPr>
                    <m:t>Pr</m:t>
                  </m:r>
                </m:fName>
                <m:e>
                  <m:d>
                    <m:dPr>
                      <m:begChr m:val="{"/>
                      <m:endChr m:val="}"/>
                      <m:ctrlPr>
                        <w:rPr>
                          <w:rFonts w:ascii="Cambria Math" w:hAnsi="Cambria Math"/>
                          <w:i/>
                          <w:lang w:eastAsia="en-US" w:bidi="he-IL"/>
                        </w:rPr>
                      </m:ctrlPr>
                    </m:dPr>
                    <m:e>
                      <m:eqArr>
                        <m:eqArrPr>
                          <m:ctrlPr>
                            <w:rPr>
                              <w:rFonts w:ascii="Cambria Math" w:hAnsi="Cambria Math"/>
                              <w:i/>
                              <w:lang w:eastAsia="en-US" w:bidi="he-IL"/>
                            </w:rPr>
                          </m:ctrlPr>
                        </m:eqArrPr>
                        <m:e>
                          <m:r>
                            <w:rPr>
                              <w:rFonts w:ascii="Cambria Math" w:hAnsi="Cambria Math"/>
                              <w:lang w:eastAsia="en-US" w:bidi="he-IL"/>
                            </w:rPr>
                            <m:t xml:space="preserve">First decoding error </m:t>
                          </m:r>
                        </m:e>
                        <m:e>
                          <m:r>
                            <w:rPr>
                              <w:rFonts w:ascii="Cambria Math" w:hAnsi="Cambria Math"/>
                              <w:lang w:eastAsia="en-US" w:bidi="he-IL"/>
                            </w:rPr>
                            <m:t>in 1st info block</m:t>
                          </m:r>
                        </m:e>
                      </m:eqArr>
                    </m:e>
                  </m:d>
                </m:e>
              </m:func>
              <w:bookmarkStart w:id="40" w:name="OLE_LINK103"/>
              <m:r>
                <w:rPr>
                  <w:rFonts w:ascii="Cambria Math" w:hAnsi="Cambria Math"/>
                  <w:lang w:eastAsia="en-US" w:bidi="he-IL"/>
                </w:rPr>
                <m:t>⋅</m:t>
              </m:r>
              <m:sSup>
                <m:sSupPr>
                  <m:ctrlPr>
                    <w:rPr>
                      <w:rFonts w:ascii="Cambria Math" w:hAnsi="Cambria Math"/>
                      <w:i/>
                      <w:lang w:eastAsia="en-US" w:bidi="he-IL"/>
                    </w:rPr>
                  </m:ctrlPr>
                </m:sSupPr>
                <m:e>
                  <m:r>
                    <w:rPr>
                      <w:rFonts w:ascii="Cambria Math" w:hAnsi="Cambria Math"/>
                      <w:lang w:eastAsia="en-US" w:bidi="he-IL"/>
                    </w:rPr>
                    <m:t>2</m:t>
                  </m:r>
                </m:e>
                <m:sup>
                  <m:r>
                    <w:rPr>
                      <w:rFonts w:ascii="Cambria Math" w:hAnsi="Cambria Math"/>
                      <w:lang w:eastAsia="en-US" w:bidi="he-IL"/>
                    </w:rPr>
                    <m:t>-</m:t>
                  </m:r>
                  <m:sSub>
                    <m:sSubPr>
                      <m:ctrlPr>
                        <w:rPr>
                          <w:rFonts w:ascii="Cambria Math" w:hAnsi="Cambria Math"/>
                          <w:i/>
                          <w:lang w:eastAsia="en-US" w:bidi="he-IL"/>
                        </w:rPr>
                      </m:ctrlPr>
                    </m:sSubPr>
                    <m:e>
                      <m:r>
                        <w:rPr>
                          <w:rFonts w:ascii="Cambria Math" w:hAnsi="Cambria Math"/>
                          <w:lang w:eastAsia="en-US" w:bidi="he-IL"/>
                        </w:rPr>
                        <m:t>C</m:t>
                      </m:r>
                    </m:e>
                    <m:sub>
                      <m:r>
                        <w:rPr>
                          <w:rFonts w:ascii="Cambria Math" w:hAnsi="Cambria Math"/>
                          <w:lang w:eastAsia="en-US" w:bidi="he-IL"/>
                        </w:rPr>
                        <m:t>1</m:t>
                      </m:r>
                    </m:sub>
                  </m:sSub>
                </m:sup>
              </m:sSup>
              <w:bookmarkEnd w:id="40"/>
              <m:r>
                <w:rPr>
                  <w:rFonts w:ascii="Cambria Math" w:hAnsi="Cambria Math"/>
                  <w:lang w:eastAsia="en-US" w:bidi="he-IL"/>
                </w:rPr>
                <m:t>⋅</m:t>
              </m:r>
              <m:sSup>
                <m:sSupPr>
                  <m:ctrlPr>
                    <w:rPr>
                      <w:rFonts w:ascii="Cambria Math" w:hAnsi="Cambria Math"/>
                      <w:i/>
                      <w:lang w:eastAsia="en-US" w:bidi="he-IL"/>
                    </w:rPr>
                  </m:ctrlPr>
                </m:sSupPr>
                <m:e>
                  <m:r>
                    <w:rPr>
                      <w:rFonts w:ascii="Cambria Math" w:hAnsi="Cambria Math"/>
                      <w:lang w:eastAsia="en-US" w:bidi="he-IL"/>
                    </w:rPr>
                    <m:t>2</m:t>
                  </m:r>
                </m:e>
                <m:sup>
                  <m:r>
                    <w:rPr>
                      <w:rFonts w:ascii="Cambria Math" w:hAnsi="Cambria Math"/>
                      <w:lang w:eastAsia="en-US" w:bidi="he-IL"/>
                    </w:rPr>
                    <m:t>-</m:t>
                  </m:r>
                  <m:sSub>
                    <m:sSubPr>
                      <m:ctrlPr>
                        <w:rPr>
                          <w:rFonts w:ascii="Cambria Math" w:hAnsi="Cambria Math"/>
                          <w:i/>
                          <w:lang w:eastAsia="en-US" w:bidi="he-IL"/>
                        </w:rPr>
                      </m:ctrlPr>
                    </m:sSubPr>
                    <m:e>
                      <m:r>
                        <w:rPr>
                          <w:rFonts w:ascii="Cambria Math" w:hAnsi="Cambria Math"/>
                          <w:lang w:eastAsia="en-US" w:bidi="he-IL"/>
                        </w:rPr>
                        <m:t>C</m:t>
                      </m:r>
                    </m:e>
                    <m:sub>
                      <m:r>
                        <w:rPr>
                          <w:rFonts w:ascii="Cambria Math" w:hAnsi="Cambria Math"/>
                          <w:lang w:eastAsia="en-US" w:bidi="he-IL"/>
                        </w:rPr>
                        <m:t>2</m:t>
                      </m:r>
                    </m:sub>
                  </m:sSub>
                </m:sup>
              </m:sSup>
              <m:r>
                <w:rPr>
                  <w:rFonts w:ascii="Cambria Math" w:hAnsi="Cambria Math"/>
                  <w:lang w:eastAsia="en-US" w:bidi="he-IL"/>
                </w:rPr>
                <m:t>+</m:t>
              </m:r>
              <m:func>
                <m:funcPr>
                  <m:ctrlPr>
                    <w:rPr>
                      <w:rFonts w:ascii="Cambria Math" w:hAnsi="Cambria Math"/>
                      <w:i/>
                      <w:lang w:eastAsia="en-US" w:bidi="he-IL"/>
                    </w:rPr>
                  </m:ctrlPr>
                </m:funcPr>
                <m:fName>
                  <m:r>
                    <m:rPr>
                      <m:sty m:val="p"/>
                    </m:rPr>
                    <w:rPr>
                      <w:rFonts w:ascii="Cambria Math" w:hAnsi="Cambria Math"/>
                      <w:lang w:eastAsia="en-US" w:bidi="he-IL"/>
                    </w:rPr>
                    <m:t>Pr</m:t>
                  </m:r>
                </m:fName>
                <m:e>
                  <m:d>
                    <m:dPr>
                      <m:begChr m:val="{"/>
                      <m:endChr m:val="}"/>
                      <m:ctrlPr>
                        <w:rPr>
                          <w:rFonts w:ascii="Cambria Math" w:hAnsi="Cambria Math"/>
                          <w:i/>
                          <w:lang w:eastAsia="en-US" w:bidi="he-IL"/>
                        </w:rPr>
                      </m:ctrlPr>
                    </m:dPr>
                    <m:e>
                      <m:eqArr>
                        <m:eqArrPr>
                          <m:ctrlPr>
                            <w:rPr>
                              <w:rFonts w:ascii="Cambria Math" w:hAnsi="Cambria Math"/>
                              <w:i/>
                              <w:lang w:eastAsia="en-US" w:bidi="he-IL"/>
                            </w:rPr>
                          </m:ctrlPr>
                        </m:eqArrPr>
                        <m:e>
                          <m:r>
                            <w:rPr>
                              <w:rFonts w:ascii="Cambria Math" w:hAnsi="Cambria Math"/>
                              <w:lang w:eastAsia="en-US" w:bidi="he-IL"/>
                            </w:rPr>
                            <m:t xml:space="preserve">First decoding error </m:t>
                          </m:r>
                        </m:e>
                        <m:e>
                          <m:r>
                            <w:rPr>
                              <w:rFonts w:ascii="Cambria Math" w:hAnsi="Cambria Math"/>
                              <w:lang w:eastAsia="en-US" w:bidi="he-IL"/>
                            </w:rPr>
                            <m:t>in 2nd info block</m:t>
                          </m:r>
                        </m:e>
                      </m:eqArr>
                    </m:e>
                  </m:d>
                </m:e>
              </m:func>
              <m:r>
                <w:rPr>
                  <w:rFonts w:ascii="Cambria Math" w:hAnsi="Cambria Math"/>
                  <w:lang w:eastAsia="en-US" w:bidi="he-IL"/>
                </w:rPr>
                <m:t>⋅</m:t>
              </m:r>
              <m:sSup>
                <m:sSupPr>
                  <m:ctrlPr>
                    <w:rPr>
                      <w:rFonts w:ascii="Cambria Math" w:hAnsi="Cambria Math"/>
                      <w:i/>
                      <w:lang w:eastAsia="en-US" w:bidi="he-IL"/>
                    </w:rPr>
                  </m:ctrlPr>
                </m:sSupPr>
                <m:e>
                  <m:r>
                    <w:rPr>
                      <w:rFonts w:ascii="Cambria Math" w:hAnsi="Cambria Math"/>
                      <w:lang w:eastAsia="en-US" w:bidi="he-IL"/>
                    </w:rPr>
                    <m:t>2</m:t>
                  </m:r>
                </m:e>
                <m:sup>
                  <m:r>
                    <w:rPr>
                      <w:rFonts w:ascii="Cambria Math" w:hAnsi="Cambria Math"/>
                      <w:lang w:eastAsia="en-US" w:bidi="he-IL"/>
                    </w:rPr>
                    <m:t>-</m:t>
                  </m:r>
                  <m:sSub>
                    <m:sSubPr>
                      <m:ctrlPr>
                        <w:rPr>
                          <w:rFonts w:ascii="Cambria Math" w:hAnsi="Cambria Math"/>
                          <w:i/>
                          <w:lang w:eastAsia="en-US" w:bidi="he-IL"/>
                        </w:rPr>
                      </m:ctrlPr>
                    </m:sSubPr>
                    <m:e>
                      <m:r>
                        <w:rPr>
                          <w:rFonts w:ascii="Cambria Math" w:hAnsi="Cambria Math"/>
                          <w:lang w:eastAsia="en-US" w:bidi="he-IL"/>
                        </w:rPr>
                        <m:t>C</m:t>
                      </m:r>
                    </m:e>
                    <m:sub>
                      <m:r>
                        <w:rPr>
                          <w:rFonts w:ascii="Cambria Math" w:hAnsi="Cambria Math"/>
                          <w:lang w:eastAsia="en-US" w:bidi="he-IL"/>
                        </w:rPr>
                        <m:t>2</m:t>
                      </m:r>
                    </m:sub>
                  </m:sSub>
                </m:sup>
              </m:sSup>
            </m:e>
          </m:d>
        </m:oMath>
      </m:oMathPara>
    </w:p>
    <w:bookmarkEnd w:id="39"/>
    <w:p w14:paraId="77AD3F68" w14:textId="659AE60F" w:rsidR="008A3330" w:rsidRPr="004802C2" w:rsidRDefault="008A3330" w:rsidP="008A3330">
      <w:pPr>
        <w:rPr>
          <w:lang w:eastAsia="en-US" w:bidi="he-IL"/>
        </w:rPr>
      </w:pPr>
      <w:r>
        <w:rPr>
          <w:lang w:eastAsia="en-US" w:bidi="he-IL"/>
        </w:rPr>
        <w:t xml:space="preserve">Note that the probabilities of decoding error occurrence above are </w:t>
      </w:r>
      <w:r w:rsidRPr="00200FFB">
        <w:rPr>
          <w:u w:val="single"/>
          <w:lang w:eastAsia="en-US" w:bidi="he-IL"/>
        </w:rPr>
        <w:t xml:space="preserve">per </w:t>
      </w:r>
      <w:r w:rsidR="00200FFB" w:rsidRPr="00200FFB">
        <w:rPr>
          <w:u w:val="single"/>
          <w:lang w:eastAsia="en-US" w:bidi="he-IL"/>
        </w:rPr>
        <w:t xml:space="preserve">incorrect </w:t>
      </w:r>
      <w:r w:rsidRPr="00200FFB">
        <w:rPr>
          <w:u w:val="single"/>
          <w:lang w:eastAsia="en-US" w:bidi="he-IL"/>
        </w:rPr>
        <w:t>decoding path</w:t>
      </w:r>
      <w:r>
        <w:rPr>
          <w:lang w:eastAsia="en-US" w:bidi="he-IL"/>
        </w:rPr>
        <w:t xml:space="preserve"> that “survived” SCL decoding process till the end of the non-frozen payload.</w:t>
      </w:r>
      <w:r w:rsidR="001B431A">
        <w:rPr>
          <w:lang w:eastAsia="en-US" w:bidi="he-IL"/>
        </w:rPr>
        <w:t xml:space="preserve"> We also assume here that the CRC polynomials are “good enough” to provide for </w:t>
      </w:r>
      <w:r w:rsidR="00744A07">
        <w:rPr>
          <w:lang w:eastAsia="en-US" w:bidi="he-IL"/>
        </w:rPr>
        <w:t xml:space="preserve">the random approximation, yielding </w:t>
      </w:r>
      <w:r w:rsidR="001B431A">
        <w:rPr>
          <w:lang w:eastAsia="en-US" w:bidi="he-IL"/>
        </w:rPr>
        <w:t>the desired error detection</w:t>
      </w:r>
      <w:r w:rsidR="002C2866">
        <w:rPr>
          <w:lang w:eastAsia="en-US" w:bidi="he-IL"/>
        </w:rPr>
        <w:t xml:space="preserve"> probability.</w:t>
      </w:r>
    </w:p>
    <w:p w14:paraId="130CDC97" w14:textId="008FDB64" w:rsidR="009C45F1" w:rsidRDefault="00F86338" w:rsidP="00756C66">
      <w:pPr>
        <w:rPr>
          <w:lang w:eastAsia="en-US" w:bidi="he-IL"/>
        </w:rPr>
      </w:pPr>
      <w:r>
        <w:rPr>
          <w:lang w:eastAsia="en-US" w:bidi="he-IL"/>
        </w:rPr>
        <w:t xml:space="preserve">Knowing that target FAR requirement equals </w:t>
      </w:r>
      <w:bookmarkStart w:id="41" w:name="OLE_LINK3"/>
      <m:oMath>
        <m:r>
          <w:rPr>
            <w:rFonts w:ascii="Cambria Math" w:hAnsi="Cambria Math"/>
            <w:lang w:eastAsia="en-US" w:bidi="he-IL"/>
          </w:rPr>
          <m:t>FA</m:t>
        </m:r>
        <m:sSub>
          <m:sSubPr>
            <m:ctrlPr>
              <w:rPr>
                <w:rFonts w:ascii="Cambria Math" w:hAnsi="Cambria Math"/>
                <w:i/>
                <w:lang w:eastAsia="en-US" w:bidi="he-IL"/>
              </w:rPr>
            </m:ctrlPr>
          </m:sSubPr>
          <m:e>
            <m:r>
              <w:rPr>
                <w:rFonts w:ascii="Cambria Math" w:hAnsi="Cambria Math"/>
                <w:lang w:eastAsia="en-US" w:bidi="he-IL"/>
              </w:rPr>
              <m:t>R</m:t>
            </m:r>
          </m:e>
          <m:sub>
            <m:r>
              <w:rPr>
                <w:rFonts w:ascii="Cambria Math" w:hAnsi="Cambria Math"/>
                <w:lang w:eastAsia="en-US" w:bidi="he-IL"/>
              </w:rPr>
              <m:t>Ref</m:t>
            </m:r>
          </m:sub>
        </m:sSub>
        <w:bookmarkEnd w:id="41"/>
        <m:r>
          <w:rPr>
            <w:rFonts w:ascii="Cambria Math" w:hAnsi="Cambria Math"/>
            <w:lang w:eastAsia="en-US" w:bidi="he-IL"/>
          </w:rPr>
          <m:t>=</m:t>
        </m:r>
        <m:sSub>
          <m:sSubPr>
            <m:ctrlPr>
              <w:rPr>
                <w:rFonts w:ascii="Cambria Math" w:hAnsi="Cambria Math"/>
                <w:i/>
                <w:lang w:eastAsia="en-US" w:bidi="he-IL"/>
              </w:rPr>
            </m:ctrlPr>
          </m:sSubPr>
          <m:e>
            <m:r>
              <w:rPr>
                <w:rFonts w:ascii="Cambria Math" w:hAnsi="Cambria Math"/>
                <w:lang w:eastAsia="en-US" w:bidi="he-IL"/>
              </w:rPr>
              <m:t>L</m:t>
            </m:r>
          </m:e>
          <m:sub>
            <m:r>
              <w:rPr>
                <w:rFonts w:ascii="Cambria Math" w:hAnsi="Cambria Math"/>
                <w:lang w:eastAsia="en-US" w:bidi="he-IL"/>
              </w:rPr>
              <m:t>Max</m:t>
            </m:r>
          </m:sub>
        </m:sSub>
        <m:r>
          <w:rPr>
            <w:rFonts w:ascii="Cambria Math" w:hAnsi="Cambria Math"/>
            <w:lang w:eastAsia="en-US" w:bidi="he-IL"/>
          </w:rPr>
          <m:t>⋅</m:t>
        </m:r>
        <m:sSup>
          <m:sSupPr>
            <m:ctrlPr>
              <w:rPr>
                <w:rFonts w:ascii="Cambria Math" w:hAnsi="Cambria Math"/>
                <w:i/>
                <w:lang w:eastAsia="en-US" w:bidi="he-IL"/>
              </w:rPr>
            </m:ctrlPr>
          </m:sSupPr>
          <m:e>
            <m:r>
              <w:rPr>
                <w:rFonts w:ascii="Cambria Math" w:hAnsi="Cambria Math"/>
                <w:lang w:eastAsia="en-US" w:bidi="he-IL"/>
              </w:rPr>
              <m:t>2</m:t>
            </m:r>
          </m:e>
          <m:sup>
            <m:r>
              <w:rPr>
                <w:rFonts w:ascii="Cambria Math" w:hAnsi="Cambria Math"/>
                <w:lang w:eastAsia="en-US" w:bidi="he-IL"/>
              </w:rPr>
              <m:t>-C</m:t>
            </m:r>
          </m:sup>
        </m:sSup>
        <m:r>
          <w:rPr>
            <w:rFonts w:ascii="Cambria Math" w:hAnsi="Cambria Math"/>
            <w:lang w:eastAsia="en-US" w:bidi="he-IL"/>
          </w:rPr>
          <m:t>=</m:t>
        </m:r>
        <m:sSub>
          <m:sSubPr>
            <m:ctrlPr>
              <w:rPr>
                <w:rFonts w:ascii="Cambria Math" w:hAnsi="Cambria Math"/>
                <w:i/>
                <w:lang w:eastAsia="en-US" w:bidi="he-IL"/>
              </w:rPr>
            </m:ctrlPr>
          </m:sSubPr>
          <m:e>
            <m:r>
              <w:rPr>
                <w:rFonts w:ascii="Cambria Math" w:hAnsi="Cambria Math"/>
                <w:lang w:eastAsia="en-US" w:bidi="he-IL"/>
              </w:rPr>
              <m:t>L</m:t>
            </m:r>
          </m:e>
          <m:sub>
            <m:r>
              <w:rPr>
                <w:rFonts w:ascii="Cambria Math" w:hAnsi="Cambria Math"/>
                <w:lang w:eastAsia="en-US" w:bidi="he-IL"/>
              </w:rPr>
              <m:t>Max</m:t>
            </m:r>
          </m:sub>
        </m:sSub>
        <m:r>
          <w:rPr>
            <w:rFonts w:ascii="Cambria Math" w:hAnsi="Cambria Math"/>
            <w:lang w:eastAsia="en-US" w:bidi="he-IL"/>
          </w:rPr>
          <m:t>⋅</m:t>
        </m:r>
        <m:sSup>
          <m:sSupPr>
            <m:ctrlPr>
              <w:rPr>
                <w:rFonts w:ascii="Cambria Math" w:hAnsi="Cambria Math"/>
                <w:i/>
                <w:lang w:eastAsia="en-US" w:bidi="he-IL"/>
              </w:rPr>
            </m:ctrlPr>
          </m:sSupPr>
          <m:e>
            <m:r>
              <w:rPr>
                <w:rFonts w:ascii="Cambria Math" w:hAnsi="Cambria Math"/>
                <w:lang w:eastAsia="en-US" w:bidi="he-IL"/>
              </w:rPr>
              <m:t>2</m:t>
            </m:r>
          </m:e>
          <m:sup>
            <m:r>
              <w:rPr>
                <w:rFonts w:ascii="Cambria Math" w:hAnsi="Cambria Math"/>
                <w:lang w:eastAsia="en-US" w:bidi="he-IL"/>
              </w:rPr>
              <m:t>-(</m:t>
            </m:r>
            <m:sSub>
              <m:sSubPr>
                <m:ctrlPr>
                  <w:rPr>
                    <w:rFonts w:ascii="Cambria Math" w:hAnsi="Cambria Math"/>
                    <w:i/>
                    <w:lang w:eastAsia="en-US" w:bidi="he-IL"/>
                  </w:rPr>
                </m:ctrlPr>
              </m:sSubPr>
              <m:e>
                <m:r>
                  <w:rPr>
                    <w:rFonts w:ascii="Cambria Math" w:hAnsi="Cambria Math"/>
                    <w:lang w:eastAsia="en-US" w:bidi="he-IL"/>
                  </w:rPr>
                  <m:t>C</m:t>
                </m:r>
              </m:e>
              <m:sub>
                <m:r>
                  <w:rPr>
                    <w:rFonts w:ascii="Cambria Math" w:hAnsi="Cambria Math"/>
                    <w:lang w:eastAsia="en-US" w:bidi="he-IL"/>
                  </w:rPr>
                  <m:t>1</m:t>
                </m:r>
              </m:sub>
            </m:sSub>
            <m:r>
              <w:rPr>
                <w:rFonts w:ascii="Cambria Math" w:hAnsi="Cambria Math"/>
                <w:lang w:eastAsia="en-US" w:bidi="he-IL"/>
              </w:rPr>
              <m:t>+</m:t>
            </m:r>
            <m:sSub>
              <m:sSubPr>
                <m:ctrlPr>
                  <w:rPr>
                    <w:rFonts w:ascii="Cambria Math" w:hAnsi="Cambria Math"/>
                    <w:i/>
                    <w:lang w:eastAsia="en-US" w:bidi="he-IL"/>
                  </w:rPr>
                </m:ctrlPr>
              </m:sSubPr>
              <m:e>
                <m:r>
                  <w:rPr>
                    <w:rFonts w:ascii="Cambria Math" w:hAnsi="Cambria Math"/>
                    <w:lang w:eastAsia="en-US" w:bidi="he-IL"/>
                  </w:rPr>
                  <m:t>C</m:t>
                </m:r>
              </m:e>
              <m:sub>
                <m:r>
                  <w:rPr>
                    <w:rFonts w:ascii="Cambria Math" w:hAnsi="Cambria Math"/>
                    <w:lang w:eastAsia="en-US" w:bidi="he-IL"/>
                  </w:rPr>
                  <m:t>2</m:t>
                </m:r>
              </m:sub>
            </m:sSub>
            <m:r>
              <w:rPr>
                <w:rFonts w:ascii="Cambria Math" w:hAnsi="Cambria Math"/>
                <w:lang w:eastAsia="en-US" w:bidi="he-IL"/>
              </w:rPr>
              <m:t>)</m:t>
            </m:r>
          </m:sup>
        </m:sSup>
      </m:oMath>
      <w:r>
        <w:rPr>
          <w:lang w:eastAsia="en-US" w:bidi="he-IL"/>
        </w:rPr>
        <w:t>, we obtain:</w:t>
      </w:r>
    </w:p>
    <w:p w14:paraId="458C4174" w14:textId="7FF185D6" w:rsidR="004D3766" w:rsidRPr="004D3766" w:rsidRDefault="004D3766" w:rsidP="004D3766">
      <w:pPr>
        <w:rPr>
          <w:lang w:eastAsia="en-US" w:bidi="he-IL"/>
        </w:rPr>
      </w:pPr>
      <w:bookmarkStart w:id="42" w:name="OLE_LINK6"/>
      <m:oMathPara>
        <m:oMath>
          <m:r>
            <w:rPr>
              <w:rFonts w:ascii="Cambria Math" w:hAnsi="Cambria Math"/>
              <w:lang w:eastAsia="en-US" w:bidi="he-IL"/>
            </w:rPr>
            <m:t>FAR≈FA</m:t>
          </m:r>
          <m:sSub>
            <m:sSubPr>
              <m:ctrlPr>
                <w:rPr>
                  <w:rFonts w:ascii="Cambria Math" w:hAnsi="Cambria Math"/>
                  <w:i/>
                  <w:lang w:eastAsia="en-US" w:bidi="he-IL"/>
                </w:rPr>
              </m:ctrlPr>
            </m:sSubPr>
            <m:e>
              <m:r>
                <w:rPr>
                  <w:rFonts w:ascii="Cambria Math" w:hAnsi="Cambria Math"/>
                  <w:lang w:eastAsia="en-US" w:bidi="he-IL"/>
                </w:rPr>
                <m:t>R</m:t>
              </m:r>
            </m:e>
            <m:sub>
              <m:r>
                <w:rPr>
                  <w:rFonts w:ascii="Cambria Math" w:hAnsi="Cambria Math"/>
                  <w:lang w:eastAsia="en-US" w:bidi="he-IL"/>
                </w:rPr>
                <m:t>Ref</m:t>
              </m:r>
            </m:sub>
          </m:sSub>
          <m:r>
            <w:rPr>
              <w:rFonts w:ascii="Cambria Math" w:hAnsi="Cambria Math"/>
              <w:lang w:eastAsia="en-US" w:bidi="he-IL"/>
            </w:rPr>
            <m:t>⋅</m:t>
          </m:r>
          <m:d>
            <m:dPr>
              <m:begChr m:val="["/>
              <m:endChr m:val="]"/>
              <m:ctrlPr>
                <w:rPr>
                  <w:rFonts w:ascii="Cambria Math" w:hAnsi="Cambria Math"/>
                  <w:i/>
                  <w:lang w:eastAsia="en-US" w:bidi="he-IL"/>
                </w:rPr>
              </m:ctrlPr>
            </m:dPr>
            <m:e>
              <m:func>
                <m:funcPr>
                  <m:ctrlPr>
                    <w:rPr>
                      <w:rFonts w:ascii="Cambria Math" w:hAnsi="Cambria Math"/>
                      <w:i/>
                      <w:lang w:eastAsia="en-US" w:bidi="he-IL"/>
                    </w:rPr>
                  </m:ctrlPr>
                </m:funcPr>
                <m:fName>
                  <m:r>
                    <m:rPr>
                      <m:sty m:val="p"/>
                    </m:rPr>
                    <w:rPr>
                      <w:rFonts w:ascii="Cambria Math" w:hAnsi="Cambria Math"/>
                      <w:lang w:eastAsia="en-US" w:bidi="he-IL"/>
                    </w:rPr>
                    <m:t>Pr</m:t>
                  </m:r>
                </m:fName>
                <m:e>
                  <m:d>
                    <m:dPr>
                      <m:begChr m:val="{"/>
                      <m:endChr m:val="}"/>
                      <m:ctrlPr>
                        <w:rPr>
                          <w:rFonts w:ascii="Cambria Math" w:hAnsi="Cambria Math"/>
                          <w:i/>
                          <w:lang w:eastAsia="en-US" w:bidi="he-IL"/>
                        </w:rPr>
                      </m:ctrlPr>
                    </m:dPr>
                    <m:e>
                      <m:eqArr>
                        <m:eqArrPr>
                          <m:ctrlPr>
                            <w:rPr>
                              <w:rFonts w:ascii="Cambria Math" w:hAnsi="Cambria Math"/>
                              <w:i/>
                              <w:lang w:eastAsia="en-US" w:bidi="he-IL"/>
                            </w:rPr>
                          </m:ctrlPr>
                        </m:eqArrPr>
                        <m:e>
                          <m:r>
                            <w:rPr>
                              <w:rFonts w:ascii="Cambria Math" w:hAnsi="Cambria Math"/>
                              <w:lang w:eastAsia="en-US" w:bidi="he-IL"/>
                            </w:rPr>
                            <m:t xml:space="preserve">First decoding error </m:t>
                          </m:r>
                        </m:e>
                        <m:e>
                          <m:r>
                            <w:rPr>
                              <w:rFonts w:ascii="Cambria Math" w:hAnsi="Cambria Math"/>
                              <w:lang w:eastAsia="en-US" w:bidi="he-IL"/>
                            </w:rPr>
                            <m:t>in 1st info block</m:t>
                          </m:r>
                        </m:e>
                      </m:eqArr>
                    </m:e>
                  </m:d>
                </m:e>
              </m:func>
              <m:r>
                <w:rPr>
                  <w:rFonts w:ascii="Cambria Math" w:hAnsi="Cambria Math"/>
                  <w:lang w:eastAsia="en-US" w:bidi="he-IL"/>
                </w:rPr>
                <m:t>+</m:t>
              </m:r>
              <m:func>
                <m:funcPr>
                  <m:ctrlPr>
                    <w:rPr>
                      <w:rFonts w:ascii="Cambria Math" w:hAnsi="Cambria Math"/>
                      <w:i/>
                      <w:lang w:eastAsia="en-US" w:bidi="he-IL"/>
                    </w:rPr>
                  </m:ctrlPr>
                </m:funcPr>
                <m:fName>
                  <m:r>
                    <m:rPr>
                      <m:sty m:val="p"/>
                    </m:rPr>
                    <w:rPr>
                      <w:rFonts w:ascii="Cambria Math" w:hAnsi="Cambria Math"/>
                      <w:lang w:eastAsia="en-US" w:bidi="he-IL"/>
                    </w:rPr>
                    <m:t>Pr</m:t>
                  </m:r>
                </m:fName>
                <m:e>
                  <m:d>
                    <m:dPr>
                      <m:begChr m:val="{"/>
                      <m:endChr m:val="}"/>
                      <m:ctrlPr>
                        <w:rPr>
                          <w:rFonts w:ascii="Cambria Math" w:hAnsi="Cambria Math"/>
                          <w:i/>
                          <w:lang w:eastAsia="en-US" w:bidi="he-IL"/>
                        </w:rPr>
                      </m:ctrlPr>
                    </m:dPr>
                    <m:e>
                      <m:eqArr>
                        <m:eqArrPr>
                          <m:ctrlPr>
                            <w:rPr>
                              <w:rFonts w:ascii="Cambria Math" w:hAnsi="Cambria Math"/>
                              <w:i/>
                              <w:lang w:eastAsia="en-US" w:bidi="he-IL"/>
                            </w:rPr>
                          </m:ctrlPr>
                        </m:eqArrPr>
                        <m:e>
                          <m:r>
                            <w:rPr>
                              <w:rFonts w:ascii="Cambria Math" w:hAnsi="Cambria Math"/>
                              <w:lang w:eastAsia="en-US" w:bidi="he-IL"/>
                            </w:rPr>
                            <m:t xml:space="preserve">First decoding error </m:t>
                          </m:r>
                        </m:e>
                        <m:e>
                          <m:r>
                            <w:rPr>
                              <w:rFonts w:ascii="Cambria Math" w:hAnsi="Cambria Math"/>
                              <w:lang w:eastAsia="en-US" w:bidi="he-IL"/>
                            </w:rPr>
                            <m:t>in 2nd info block</m:t>
                          </m:r>
                        </m:e>
                      </m:eqArr>
                    </m:e>
                  </m:d>
                </m:e>
              </m:func>
              <m:r>
                <w:rPr>
                  <w:rFonts w:ascii="Cambria Math" w:hAnsi="Cambria Math"/>
                  <w:lang w:eastAsia="en-US" w:bidi="he-IL"/>
                </w:rPr>
                <m:t>⋅</m:t>
              </m:r>
              <m:sSup>
                <m:sSupPr>
                  <m:ctrlPr>
                    <w:rPr>
                      <w:rFonts w:ascii="Cambria Math" w:hAnsi="Cambria Math"/>
                      <w:i/>
                      <w:lang w:eastAsia="en-US" w:bidi="he-IL"/>
                    </w:rPr>
                  </m:ctrlPr>
                </m:sSupPr>
                <m:e>
                  <m:r>
                    <w:rPr>
                      <w:rFonts w:ascii="Cambria Math" w:hAnsi="Cambria Math"/>
                      <w:lang w:eastAsia="en-US" w:bidi="he-IL"/>
                    </w:rPr>
                    <m:t>2</m:t>
                  </m:r>
                </m:e>
                <m:sup>
                  <m:sSub>
                    <m:sSubPr>
                      <m:ctrlPr>
                        <w:rPr>
                          <w:rFonts w:ascii="Cambria Math" w:hAnsi="Cambria Math"/>
                          <w:i/>
                          <w:lang w:eastAsia="en-US" w:bidi="he-IL"/>
                        </w:rPr>
                      </m:ctrlPr>
                    </m:sSubPr>
                    <m:e>
                      <m:r>
                        <w:rPr>
                          <w:rFonts w:ascii="Cambria Math" w:hAnsi="Cambria Math"/>
                          <w:lang w:eastAsia="en-US" w:bidi="he-IL"/>
                        </w:rPr>
                        <m:t>C</m:t>
                      </m:r>
                    </m:e>
                    <m:sub>
                      <m:r>
                        <w:rPr>
                          <w:rFonts w:ascii="Cambria Math" w:hAnsi="Cambria Math"/>
                          <w:lang w:eastAsia="en-US" w:bidi="he-IL"/>
                        </w:rPr>
                        <m:t>1</m:t>
                      </m:r>
                    </m:sub>
                  </m:sSub>
                </m:sup>
              </m:sSup>
            </m:e>
          </m:d>
        </m:oMath>
      </m:oMathPara>
    </w:p>
    <w:p w14:paraId="01B5DC89" w14:textId="77777777" w:rsidR="00F86338" w:rsidRPr="004802C2" w:rsidRDefault="00F86338" w:rsidP="00756C66">
      <w:pPr>
        <w:rPr>
          <w:lang w:eastAsia="en-US" w:bidi="he-IL"/>
        </w:rPr>
      </w:pPr>
    </w:p>
    <w:bookmarkEnd w:id="42"/>
    <w:p w14:paraId="65A1ED24" w14:textId="18C44D75" w:rsidR="00756C66" w:rsidRDefault="00756C66" w:rsidP="00756C66">
      <w:pPr>
        <w:pStyle w:val="Heading3"/>
        <w:rPr>
          <w:lang w:val="en-US" w:bidi="he-IL"/>
        </w:rPr>
      </w:pPr>
      <w:r>
        <w:rPr>
          <w:lang w:val="en-US" w:bidi="he-IL"/>
        </w:rPr>
        <w:t>Profiling Simulation Outline</w:t>
      </w:r>
    </w:p>
    <w:p w14:paraId="0130B959" w14:textId="2F47DE03" w:rsidR="005C0A0B" w:rsidRDefault="00DB6912" w:rsidP="00DB6912">
      <w:pPr>
        <w:rPr>
          <w:lang w:val="en-US" w:eastAsia="en-US"/>
        </w:rPr>
      </w:pPr>
      <w:r>
        <w:rPr>
          <w:lang w:val="en-US" w:eastAsia="en-US" w:bidi="he-IL"/>
        </w:rPr>
        <w:t xml:space="preserve">In order to allow the assessment of FAR for every possible value of </w:t>
      </w:r>
      <m:oMath>
        <m:sSub>
          <m:sSubPr>
            <m:ctrlPr>
              <w:rPr>
                <w:rFonts w:ascii="Cambria Math" w:hAnsi="Cambria Math"/>
                <w:i/>
                <w:lang w:val="en-US" w:eastAsia="en-US" w:bidi="he-IL"/>
              </w:rPr>
            </m:ctrlPr>
          </m:sSubPr>
          <m:e>
            <m:r>
              <w:rPr>
                <w:rFonts w:ascii="Cambria Math" w:hAnsi="Cambria Math"/>
                <w:lang w:val="en-US" w:eastAsia="en-US" w:bidi="he-IL"/>
              </w:rPr>
              <m:t>K</m:t>
            </m:r>
          </m:e>
          <m:sub>
            <m:r>
              <w:rPr>
                <w:rFonts w:ascii="Cambria Math" w:hAnsi="Cambria Math"/>
                <w:lang w:val="en-US" w:eastAsia="en-US" w:bidi="he-IL"/>
              </w:rPr>
              <m:t>1</m:t>
            </m:r>
          </m:sub>
        </m:sSub>
      </m:oMath>
      <w:r>
        <w:rPr>
          <w:lang w:val="en-US" w:eastAsia="en-US" w:bidi="he-IL"/>
        </w:rPr>
        <w:t>, we need to obtain the distribution of first decoding error occurrence (per decoding path). This profiling has to be done for all SNRs in the “relevant region”. As shown in multiple contributions, the SNR region prone to FAR degradations is the transition area, where BLER goes from ~1 down to ~</w:t>
      </w:r>
      <w:bookmarkStart w:id="43" w:name="OLE_LINK5"/>
      <w:r>
        <w:rPr>
          <w:lang w:val="en-US" w:eastAsia="en-US" w:bidi="he-IL"/>
        </w:rPr>
        <w:t>10</w:t>
      </w:r>
      <w:r w:rsidRPr="00DB6912">
        <w:rPr>
          <w:vertAlign w:val="superscript"/>
          <w:lang w:val="en-US" w:eastAsia="en-US" w:bidi="he-IL"/>
        </w:rPr>
        <w:t>-2</w:t>
      </w:r>
      <w:bookmarkEnd w:id="43"/>
      <w:r w:rsidR="00D74757">
        <w:rPr>
          <w:lang w:val="en-US" w:eastAsia="en-US" w:bidi="he-IL"/>
        </w:rPr>
        <w:t>÷10</w:t>
      </w:r>
      <w:r w:rsidR="00D74757" w:rsidRPr="00DB6912">
        <w:rPr>
          <w:vertAlign w:val="superscript"/>
          <w:lang w:val="en-US" w:eastAsia="en-US" w:bidi="he-IL"/>
        </w:rPr>
        <w:t>-</w:t>
      </w:r>
      <w:r w:rsidR="00D74757">
        <w:rPr>
          <w:vertAlign w:val="superscript"/>
          <w:lang w:val="en-US" w:eastAsia="en-US" w:bidi="he-IL"/>
        </w:rPr>
        <w:t>3</w:t>
      </w:r>
      <w:r w:rsidRPr="00DB6912">
        <w:rPr>
          <w:lang w:val="en-US" w:eastAsia="en-US"/>
        </w:rPr>
        <w:t>.</w:t>
      </w:r>
      <w:r w:rsidR="00C74131">
        <w:rPr>
          <w:lang w:val="en-US" w:eastAsia="en-US"/>
        </w:rPr>
        <w:t xml:space="preserve"> The number of frames that need to be simulated for each SNR can be in the order of a few thousands to a few tens of thousands.</w:t>
      </w:r>
    </w:p>
    <w:p w14:paraId="18959F04" w14:textId="41BCC9D9" w:rsidR="002715C1" w:rsidRDefault="002715C1" w:rsidP="002715C1">
      <w:r w:rsidRPr="00A77C58">
        <w:rPr>
          <w:b/>
          <w:i/>
          <w:u w:val="single"/>
          <w:lang w:eastAsia="ko-KR"/>
        </w:rPr>
        <w:t xml:space="preserve">Observation </w:t>
      </w:r>
      <w:r w:rsidR="00A77C58" w:rsidRPr="00A77C58">
        <w:rPr>
          <w:b/>
          <w:i/>
          <w:u w:val="single"/>
          <w:lang w:eastAsia="ko-KR"/>
        </w:rPr>
        <w:t>1</w:t>
      </w:r>
      <w:r w:rsidRPr="00A77C58">
        <w:rPr>
          <w:b/>
          <w:i/>
          <w:u w:val="single"/>
          <w:lang w:eastAsia="ko-KR"/>
        </w:rPr>
        <w:t>:</w:t>
      </w:r>
      <w:r w:rsidRPr="00A77C58">
        <w:t xml:space="preserve"> </w:t>
      </w:r>
      <w:r w:rsidR="008F1D20" w:rsidRPr="00A77C58">
        <w:t xml:space="preserve">Split-CRC construction can be optimized (per code) to achieve the best possible ET gains, </w:t>
      </w:r>
      <w:r w:rsidR="002D1650">
        <w:t xml:space="preserve">while </w:t>
      </w:r>
      <w:r w:rsidR="008F1D20" w:rsidRPr="00A77C58">
        <w:t xml:space="preserve">preserving FAR target, </w:t>
      </w:r>
      <w:r w:rsidR="00B34028" w:rsidRPr="00A77C58">
        <w:t xml:space="preserve">using </w:t>
      </w:r>
      <w:r w:rsidR="00BA3938" w:rsidRPr="00A77C58">
        <w:t>short</w:t>
      </w:r>
      <w:r w:rsidR="008F1D20" w:rsidRPr="00A77C58">
        <w:t>-duration BLER simulations.</w:t>
      </w:r>
    </w:p>
    <w:p w14:paraId="197D9760" w14:textId="77777777" w:rsidR="008F1D20" w:rsidRPr="00140669" w:rsidRDefault="008F1D20" w:rsidP="002715C1">
      <w:pPr>
        <w:rPr>
          <w:lang w:eastAsia="en-US"/>
        </w:rPr>
      </w:pPr>
    </w:p>
    <w:p w14:paraId="5C04CAC5" w14:textId="6B608160" w:rsidR="00A315AC" w:rsidRDefault="00C74131" w:rsidP="00DB6912">
      <w:pPr>
        <w:rPr>
          <w:lang w:val="en-US" w:eastAsia="en-US"/>
        </w:rPr>
      </w:pPr>
      <w:r>
        <w:rPr>
          <w:lang w:val="en-US" w:eastAsia="en-US"/>
        </w:rPr>
        <w:lastRenderedPageBreak/>
        <w:t xml:space="preserve">The </w:t>
      </w:r>
      <w:r w:rsidR="008E0148">
        <w:rPr>
          <w:lang w:val="en-US" w:eastAsia="en-US"/>
        </w:rPr>
        <w:t>profiling</w:t>
      </w:r>
      <w:r>
        <w:rPr>
          <w:lang w:val="en-US" w:eastAsia="en-US"/>
        </w:rPr>
        <w:t xml:space="preserve"> simulation should run on a (K’</w:t>
      </w:r>
      <w:r w:rsidR="00DD69F5">
        <w:rPr>
          <w:lang w:val="en-US" w:eastAsia="en-US" w:bidi="he-IL"/>
        </w:rPr>
        <w:t>=K+C</w:t>
      </w:r>
      <w:r>
        <w:rPr>
          <w:lang w:val="en-US" w:eastAsia="en-US"/>
        </w:rPr>
        <w:t>,</w:t>
      </w:r>
      <w:r w:rsidR="00DD69F5">
        <w:rPr>
          <w:lang w:val="en-US" w:eastAsia="en-US"/>
        </w:rPr>
        <w:t xml:space="preserve"> </w:t>
      </w:r>
      <w:r>
        <w:rPr>
          <w:lang w:val="en-US" w:eastAsia="en-US"/>
        </w:rPr>
        <w:t>N) Polar code, without CRC</w:t>
      </w:r>
      <w:r w:rsidR="00200FFB">
        <w:rPr>
          <w:lang w:val="en-US" w:eastAsia="en-US"/>
        </w:rPr>
        <w:t xml:space="preserve">. </w:t>
      </w:r>
      <w:r w:rsidR="00A315AC">
        <w:rPr>
          <w:lang w:val="en-US" w:eastAsia="en-US"/>
        </w:rPr>
        <w:t xml:space="preserve">For each SNR point, a histogram of </w:t>
      </w:r>
      <w:r w:rsidR="00165E2B">
        <w:rPr>
          <w:lang w:val="en-US" w:eastAsia="en-US"/>
        </w:rPr>
        <w:t xml:space="preserve">the </w:t>
      </w:r>
      <w:r w:rsidR="00A315AC" w:rsidRPr="00A315AC">
        <w:rPr>
          <w:u w:val="single"/>
          <w:lang w:val="en-US" w:eastAsia="en-US"/>
        </w:rPr>
        <w:t>first</w:t>
      </w:r>
      <w:r w:rsidR="00A315AC">
        <w:rPr>
          <w:lang w:val="en-US" w:eastAsia="en-US"/>
        </w:rPr>
        <w:t xml:space="preserve"> decoding error location </w:t>
      </w:r>
      <w:r w:rsidR="00BD3BF9">
        <w:rPr>
          <w:lang w:val="en-US" w:eastAsia="en-US"/>
        </w:rPr>
        <w:t xml:space="preserve">(given a decoding error occurred) </w:t>
      </w:r>
      <w:r w:rsidR="00A315AC">
        <w:rPr>
          <w:lang w:val="en-US" w:eastAsia="en-US"/>
        </w:rPr>
        <w:t>is produced, by making the following steps (for each frame):</w:t>
      </w:r>
    </w:p>
    <w:p w14:paraId="087C4FE6" w14:textId="6B5922E0" w:rsidR="008E0148" w:rsidRDefault="008E0148" w:rsidP="008E0148">
      <w:pPr>
        <w:pStyle w:val="ListParagraph"/>
        <w:numPr>
          <w:ilvl w:val="0"/>
          <w:numId w:val="25"/>
        </w:numPr>
        <w:rPr>
          <w:rFonts w:asciiTheme="majorBidi" w:hAnsiTheme="majorBidi"/>
          <w:sz w:val="20"/>
          <w:szCs w:val="20"/>
          <w:lang w:val="en-US" w:eastAsia="en-US" w:bidi="he-IL"/>
        </w:rPr>
      </w:pPr>
      <w:r>
        <w:rPr>
          <w:rFonts w:asciiTheme="majorBidi" w:hAnsiTheme="majorBidi"/>
          <w:sz w:val="20"/>
          <w:szCs w:val="20"/>
          <w:lang w:val="en-US" w:eastAsia="en-US" w:bidi="he-IL"/>
        </w:rPr>
        <w:t>Draw a random source word of K’</w:t>
      </w:r>
      <w:r w:rsidR="00265BDA">
        <w:rPr>
          <w:rFonts w:asciiTheme="majorBidi" w:hAnsiTheme="majorBidi"/>
          <w:sz w:val="20"/>
          <w:szCs w:val="20"/>
          <w:lang w:val="en-US" w:eastAsia="en-US" w:bidi="he-IL"/>
        </w:rPr>
        <w:t xml:space="preserve"> bits</w:t>
      </w:r>
      <w:r w:rsidR="00A74488">
        <w:rPr>
          <w:rFonts w:asciiTheme="majorBidi" w:hAnsiTheme="majorBidi"/>
          <w:sz w:val="20"/>
          <w:szCs w:val="20"/>
          <w:lang w:val="en-US" w:eastAsia="en-US" w:bidi="he-IL"/>
        </w:rPr>
        <w:t>;</w:t>
      </w:r>
      <w:r w:rsidR="00265BDA">
        <w:rPr>
          <w:rFonts w:asciiTheme="majorBidi" w:hAnsiTheme="majorBidi"/>
          <w:sz w:val="20"/>
          <w:szCs w:val="20"/>
          <w:lang w:val="en-US" w:eastAsia="en-US" w:bidi="he-IL"/>
        </w:rPr>
        <w:t xml:space="preserve"> encode it with standard Arikan kernel</w:t>
      </w:r>
      <w:r w:rsidR="00A74488">
        <w:rPr>
          <w:rFonts w:asciiTheme="majorBidi" w:hAnsiTheme="majorBidi"/>
          <w:sz w:val="20"/>
          <w:szCs w:val="20"/>
          <w:lang w:val="en-US" w:eastAsia="en-US" w:bidi="he-IL"/>
        </w:rPr>
        <w:t>;</w:t>
      </w:r>
      <w:r w:rsidR="00265BDA">
        <w:rPr>
          <w:rFonts w:asciiTheme="majorBidi" w:hAnsiTheme="majorBidi"/>
          <w:sz w:val="20"/>
          <w:szCs w:val="20"/>
          <w:lang w:val="en-US" w:eastAsia="en-US" w:bidi="he-IL"/>
        </w:rPr>
        <w:t xml:space="preserve"> transmit the resultant codeword over a noisy channel (corresponding to the SNR currently checked).</w:t>
      </w:r>
    </w:p>
    <w:p w14:paraId="10A7984A" w14:textId="77777777" w:rsidR="00265BDA" w:rsidRDefault="00265BDA" w:rsidP="008E0148">
      <w:pPr>
        <w:pStyle w:val="ListParagraph"/>
        <w:numPr>
          <w:ilvl w:val="0"/>
          <w:numId w:val="25"/>
        </w:numPr>
        <w:rPr>
          <w:rFonts w:asciiTheme="majorBidi" w:hAnsiTheme="majorBidi"/>
          <w:sz w:val="20"/>
          <w:szCs w:val="20"/>
          <w:lang w:val="en-US" w:eastAsia="en-US" w:bidi="he-IL"/>
        </w:rPr>
      </w:pPr>
      <w:r>
        <w:rPr>
          <w:rFonts w:asciiTheme="majorBidi" w:hAnsiTheme="majorBidi"/>
          <w:sz w:val="20"/>
          <w:szCs w:val="20"/>
          <w:lang w:val="en-US" w:eastAsia="en-US" w:bidi="he-IL"/>
        </w:rPr>
        <w:t xml:space="preserve">Decode the received noisy codeword using an SCL Polar decoder (without CRC). </w:t>
      </w:r>
    </w:p>
    <w:p w14:paraId="14E361A6" w14:textId="23A287C9" w:rsidR="00C74131" w:rsidRDefault="00265BDA" w:rsidP="00F72875">
      <w:pPr>
        <w:pStyle w:val="ListParagraph"/>
        <w:numPr>
          <w:ilvl w:val="0"/>
          <w:numId w:val="25"/>
        </w:numPr>
        <w:rPr>
          <w:rFonts w:asciiTheme="majorBidi" w:hAnsiTheme="majorBidi"/>
          <w:sz w:val="20"/>
          <w:szCs w:val="20"/>
          <w:lang w:val="en-US" w:eastAsia="en-US" w:bidi="he-IL"/>
        </w:rPr>
      </w:pPr>
      <w:r w:rsidRPr="00265BDA">
        <w:rPr>
          <w:rFonts w:asciiTheme="majorBidi" w:hAnsiTheme="majorBidi"/>
          <w:sz w:val="20"/>
          <w:szCs w:val="20"/>
          <w:lang w:val="en-US" w:eastAsia="en-US" w:bidi="he-IL"/>
        </w:rPr>
        <w:t xml:space="preserve">Upon decoding finish, the decoder should </w:t>
      </w:r>
      <w:r w:rsidR="00C74131" w:rsidRPr="00265BDA">
        <w:rPr>
          <w:rFonts w:asciiTheme="majorBidi" w:hAnsiTheme="majorBidi"/>
          <w:sz w:val="20"/>
          <w:szCs w:val="20"/>
          <w:lang w:val="en-US" w:eastAsia="en-US"/>
        </w:rPr>
        <w:t xml:space="preserve">output the </w:t>
      </w:r>
      <w:r w:rsidR="00494892">
        <w:rPr>
          <w:rFonts w:asciiTheme="majorBidi" w:hAnsiTheme="majorBidi"/>
          <w:sz w:val="20"/>
          <w:szCs w:val="20"/>
          <w:lang w:val="en-US" w:eastAsia="en-US"/>
        </w:rPr>
        <w:t xml:space="preserve">decoded </w:t>
      </w:r>
      <w:r w:rsidR="00C74131" w:rsidRPr="00265BDA">
        <w:rPr>
          <w:rFonts w:asciiTheme="majorBidi" w:hAnsiTheme="majorBidi"/>
          <w:sz w:val="20"/>
          <w:szCs w:val="20"/>
          <w:lang w:val="en-US" w:eastAsia="en-US"/>
        </w:rPr>
        <w:t>K’</w:t>
      </w:r>
      <w:r w:rsidR="00494892">
        <w:rPr>
          <w:rFonts w:asciiTheme="majorBidi" w:hAnsiTheme="majorBidi"/>
          <w:sz w:val="20"/>
          <w:szCs w:val="20"/>
          <w:lang w:val="en-US" w:eastAsia="en-US"/>
        </w:rPr>
        <w:t xml:space="preserve"> </w:t>
      </w:r>
      <w:r>
        <w:rPr>
          <w:rFonts w:asciiTheme="majorBidi" w:hAnsiTheme="majorBidi"/>
          <w:sz w:val="20"/>
          <w:szCs w:val="20"/>
          <w:lang w:val="en-US" w:eastAsia="en-US"/>
        </w:rPr>
        <w:t>-</w:t>
      </w:r>
      <w:r w:rsidR="00494892">
        <w:rPr>
          <w:rFonts w:asciiTheme="majorBidi" w:hAnsiTheme="majorBidi"/>
          <w:sz w:val="20"/>
          <w:szCs w:val="20"/>
          <w:lang w:val="en-US" w:eastAsia="en-US"/>
        </w:rPr>
        <w:t xml:space="preserve"> </w:t>
      </w:r>
      <w:r>
        <w:rPr>
          <w:rFonts w:asciiTheme="majorBidi" w:hAnsiTheme="majorBidi"/>
          <w:sz w:val="20"/>
          <w:szCs w:val="20"/>
          <w:lang w:val="en-US" w:eastAsia="en-US"/>
        </w:rPr>
        <w:t>bit</w:t>
      </w:r>
      <w:r w:rsidR="00C74131" w:rsidRPr="00265BDA">
        <w:rPr>
          <w:rFonts w:asciiTheme="majorBidi" w:hAnsiTheme="majorBidi"/>
          <w:sz w:val="20"/>
          <w:szCs w:val="20"/>
          <w:lang w:val="en-US" w:eastAsia="en-US"/>
        </w:rPr>
        <w:t xml:space="preserve"> payload for all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L</m:t>
            </m:r>
          </m:e>
          <m:sub>
            <m:r>
              <w:rPr>
                <w:rFonts w:ascii="Cambria Math" w:hAnsi="Cambria Math"/>
                <w:sz w:val="20"/>
                <w:szCs w:val="20"/>
                <w:lang w:val="en-US" w:eastAsia="en-US"/>
              </w:rPr>
              <m:t>Max</m:t>
            </m:r>
          </m:sub>
        </m:sSub>
      </m:oMath>
      <w:r w:rsidR="00C74131" w:rsidRPr="00265BDA">
        <w:rPr>
          <w:rFonts w:asciiTheme="majorBidi" w:hAnsiTheme="majorBidi"/>
          <w:sz w:val="20"/>
          <w:szCs w:val="20"/>
          <w:lang w:val="en-US" w:eastAsia="en-US"/>
        </w:rPr>
        <w:t xml:space="preserve"> decoding paths</w:t>
      </w:r>
      <w:r w:rsidR="00F817BB">
        <w:rPr>
          <w:rFonts w:asciiTheme="majorBidi" w:hAnsiTheme="majorBidi"/>
          <w:sz w:val="20"/>
          <w:szCs w:val="20"/>
          <w:lang w:val="en-US" w:eastAsia="en-US"/>
        </w:rPr>
        <w:t>, sorted by their Path-Metric (PM) score.</w:t>
      </w:r>
    </w:p>
    <w:p w14:paraId="755E480E" w14:textId="5948A064" w:rsidR="00265BDA" w:rsidRDefault="00265BDA" w:rsidP="00F72875">
      <w:pPr>
        <w:pStyle w:val="ListParagraph"/>
        <w:numPr>
          <w:ilvl w:val="0"/>
          <w:numId w:val="25"/>
        </w:numPr>
        <w:rPr>
          <w:rFonts w:asciiTheme="majorBidi" w:hAnsiTheme="majorBidi"/>
          <w:sz w:val="20"/>
          <w:szCs w:val="20"/>
          <w:lang w:val="en-US" w:eastAsia="en-US" w:bidi="he-IL"/>
        </w:rPr>
      </w:pPr>
      <w:r>
        <w:rPr>
          <w:rFonts w:asciiTheme="majorBidi" w:hAnsiTheme="majorBidi"/>
          <w:sz w:val="20"/>
          <w:szCs w:val="20"/>
          <w:lang w:val="en-US" w:eastAsia="en-US"/>
        </w:rPr>
        <w:t xml:space="preserve">If one of the decoding paths contains the correct source word, </w:t>
      </w:r>
      <w:r w:rsidR="00F817BB">
        <w:rPr>
          <w:rFonts w:asciiTheme="majorBidi" w:hAnsiTheme="majorBidi"/>
          <w:sz w:val="20"/>
          <w:szCs w:val="20"/>
          <w:lang w:val="en-US" w:eastAsia="en-US"/>
        </w:rPr>
        <w:t>remove it and all other decoding paths with a smaller PM score</w:t>
      </w:r>
      <w:r>
        <w:rPr>
          <w:rStyle w:val="FootnoteReference"/>
          <w:rFonts w:asciiTheme="majorBidi" w:hAnsiTheme="majorBidi"/>
          <w:szCs w:val="20"/>
          <w:lang w:val="en-US" w:eastAsia="en-US"/>
        </w:rPr>
        <w:footnoteReference w:id="10"/>
      </w:r>
      <w:r>
        <w:rPr>
          <w:rFonts w:asciiTheme="majorBidi" w:hAnsiTheme="majorBidi"/>
          <w:sz w:val="20"/>
          <w:szCs w:val="20"/>
          <w:lang w:val="en-US" w:eastAsia="en-US"/>
        </w:rPr>
        <w:t xml:space="preserve">. </w:t>
      </w:r>
    </w:p>
    <w:p w14:paraId="676380D7" w14:textId="6A979CCD" w:rsidR="00BD3BF9" w:rsidRPr="00265BDA" w:rsidRDefault="00BD3BF9" w:rsidP="00F72875">
      <w:pPr>
        <w:pStyle w:val="ListParagraph"/>
        <w:numPr>
          <w:ilvl w:val="0"/>
          <w:numId w:val="25"/>
        </w:numPr>
        <w:rPr>
          <w:rFonts w:asciiTheme="majorBidi" w:hAnsiTheme="majorBidi"/>
          <w:sz w:val="20"/>
          <w:szCs w:val="20"/>
          <w:lang w:val="en-US" w:eastAsia="en-US" w:bidi="he-IL"/>
        </w:rPr>
      </w:pPr>
      <w:r>
        <w:rPr>
          <w:rFonts w:asciiTheme="majorBidi" w:hAnsiTheme="majorBidi"/>
          <w:sz w:val="20"/>
          <w:szCs w:val="20"/>
          <w:lang w:val="en-US" w:eastAsia="en-US"/>
        </w:rPr>
        <w:t xml:space="preserve">For </w:t>
      </w:r>
      <w:r w:rsidR="00D44329">
        <w:rPr>
          <w:rFonts w:asciiTheme="majorBidi" w:hAnsiTheme="majorBidi"/>
          <w:sz w:val="20"/>
          <w:szCs w:val="20"/>
          <w:lang w:val="en-US" w:eastAsia="en-US"/>
        </w:rPr>
        <w:t xml:space="preserve">all </w:t>
      </w:r>
      <w:r w:rsidR="00F817BB">
        <w:rPr>
          <w:rFonts w:asciiTheme="majorBidi" w:hAnsiTheme="majorBidi"/>
          <w:sz w:val="20"/>
          <w:szCs w:val="20"/>
          <w:lang w:val="en-US" w:eastAsia="en-US"/>
        </w:rPr>
        <w:t>remaining</w:t>
      </w:r>
      <w:r w:rsidR="00D44329">
        <w:rPr>
          <w:rFonts w:asciiTheme="majorBidi" w:hAnsiTheme="majorBidi"/>
          <w:sz w:val="20"/>
          <w:szCs w:val="20"/>
          <w:lang w:val="en-US" w:eastAsia="en-US"/>
        </w:rPr>
        <w:t xml:space="preserve"> erroneous </w:t>
      </w:r>
      <w:r>
        <w:rPr>
          <w:rFonts w:asciiTheme="majorBidi" w:hAnsiTheme="majorBidi"/>
          <w:sz w:val="20"/>
          <w:szCs w:val="20"/>
          <w:lang w:val="en-US" w:eastAsia="en-US"/>
        </w:rPr>
        <w:t>decoding path</w:t>
      </w:r>
      <w:r w:rsidR="00D44329">
        <w:rPr>
          <w:rFonts w:asciiTheme="majorBidi" w:hAnsiTheme="majorBidi"/>
          <w:sz w:val="20"/>
          <w:szCs w:val="20"/>
          <w:lang w:val="en-US" w:eastAsia="en-US"/>
        </w:rPr>
        <w:t>s</w:t>
      </w:r>
      <w:r w:rsidR="00F817BB">
        <w:rPr>
          <w:rFonts w:asciiTheme="majorBidi" w:hAnsiTheme="majorBidi"/>
          <w:sz w:val="20"/>
          <w:szCs w:val="20"/>
          <w:lang w:val="en-US" w:eastAsia="en-US"/>
        </w:rPr>
        <w:t xml:space="preserve"> in the list</w:t>
      </w:r>
      <w:r>
        <w:rPr>
          <w:rFonts w:asciiTheme="majorBidi" w:hAnsiTheme="majorBidi"/>
          <w:sz w:val="20"/>
          <w:szCs w:val="20"/>
          <w:lang w:val="en-US" w:eastAsia="en-US"/>
        </w:rPr>
        <w:t>, find the location of the first decoding error, and add it to the location histogram.</w:t>
      </w:r>
    </w:p>
    <w:p w14:paraId="43F4128D" w14:textId="32C7C17E" w:rsidR="008E0148" w:rsidRDefault="008E0148" w:rsidP="00D44329">
      <w:pPr>
        <w:rPr>
          <w:lang w:val="en-US" w:eastAsia="en-US" w:bidi="he-IL"/>
        </w:rPr>
      </w:pPr>
    </w:p>
    <w:p w14:paraId="3456D578" w14:textId="7FBDB70E" w:rsidR="00D44329" w:rsidRDefault="00D44329" w:rsidP="00D44329">
      <w:pPr>
        <w:rPr>
          <w:lang w:val="en-US" w:eastAsia="en-US" w:bidi="he-IL"/>
        </w:rPr>
      </w:pPr>
      <w:r>
        <w:rPr>
          <w:lang w:val="en-US" w:eastAsia="en-US" w:bidi="he-IL"/>
        </w:rPr>
        <w:t xml:space="preserve">Upon finalizing the </w:t>
      </w:r>
      <w:r w:rsidR="00FD0FD4">
        <w:rPr>
          <w:lang w:val="en-US" w:eastAsia="en-US" w:bidi="he-IL"/>
        </w:rPr>
        <w:t>simulations, normalize (for each SNR) the resultant histograms by (</w:t>
      </w:r>
      <m:oMath>
        <m:r>
          <w:rPr>
            <w:rFonts w:ascii="Cambria Math" w:hAnsi="Cambria Math"/>
            <w:lang w:val="en-US" w:eastAsia="en-US" w:bidi="he-IL"/>
          </w:rPr>
          <m:t>NumFrames⋅</m:t>
        </m:r>
        <m:sSub>
          <m:sSubPr>
            <m:ctrlPr>
              <w:rPr>
                <w:rFonts w:ascii="Cambria Math" w:hAnsi="Cambria Math"/>
                <w:i/>
                <w:lang w:val="en-US" w:eastAsia="en-US" w:bidi="he-IL"/>
              </w:rPr>
            </m:ctrlPr>
          </m:sSubPr>
          <m:e>
            <m:r>
              <w:rPr>
                <w:rFonts w:ascii="Cambria Math" w:hAnsi="Cambria Math"/>
                <w:lang w:val="en-US" w:eastAsia="en-US" w:bidi="he-IL"/>
              </w:rPr>
              <m:t>L</m:t>
            </m:r>
          </m:e>
          <m:sub>
            <m:r>
              <w:rPr>
                <w:rFonts w:ascii="Cambria Math" w:hAnsi="Cambria Math"/>
                <w:lang w:val="en-US" w:eastAsia="en-US" w:bidi="he-IL"/>
              </w:rPr>
              <m:t>Max</m:t>
            </m:r>
          </m:sub>
        </m:sSub>
      </m:oMath>
      <w:r w:rsidR="00FD0FD4">
        <w:rPr>
          <w:lang w:val="en-US" w:eastAsia="en-US" w:bidi="he-IL"/>
        </w:rPr>
        <w:t>), obtaining the (non-conditional) probability distribution of first decoding error location (per decoding path that can cause FA</w:t>
      </w:r>
      <w:r w:rsidR="0056550B">
        <w:rPr>
          <w:lang w:val="en-US" w:eastAsia="en-US" w:bidi="he-IL"/>
        </w:rPr>
        <w:t>R</w:t>
      </w:r>
      <w:r w:rsidR="00FF02B5">
        <w:rPr>
          <w:lang w:val="en-US" w:eastAsia="en-US" w:bidi="he-IL"/>
        </w:rPr>
        <w:t>, per SNR</w:t>
      </w:r>
      <w:r w:rsidR="0056550B">
        <w:rPr>
          <w:lang w:val="en-US" w:eastAsia="en-US" w:bidi="he-IL"/>
        </w:rPr>
        <w:t>)</w:t>
      </w:r>
      <w:r w:rsidR="00FD0FD4">
        <w:rPr>
          <w:lang w:val="en-US" w:eastAsia="en-US" w:bidi="he-IL"/>
        </w:rPr>
        <w:t>.</w:t>
      </w:r>
    </w:p>
    <w:p w14:paraId="27B09201" w14:textId="42FC15FA" w:rsidR="005E1330" w:rsidRPr="008E0148" w:rsidRDefault="005E1330" w:rsidP="00162801">
      <w:pPr>
        <w:rPr>
          <w:lang w:val="en-US" w:eastAsia="en-US"/>
        </w:rPr>
      </w:pPr>
    </w:p>
    <w:p w14:paraId="2673D2C9" w14:textId="065ADA67" w:rsidR="00FC7820" w:rsidRDefault="00FC7820" w:rsidP="00D6759F">
      <w:pPr>
        <w:pStyle w:val="Heading3"/>
        <w:rPr>
          <w:lang w:val="en-US" w:bidi="he-IL"/>
        </w:rPr>
      </w:pPr>
      <w:bookmarkStart w:id="44" w:name="_Ref488263031"/>
      <w:bookmarkStart w:id="45" w:name="OLE_LINK8"/>
      <w:bookmarkStart w:id="46" w:name="OLE_LINK100"/>
      <w:r>
        <w:rPr>
          <w:lang w:val="en-US" w:bidi="he-IL"/>
        </w:rPr>
        <w:t xml:space="preserve">Optimization </w:t>
      </w:r>
      <w:bookmarkEnd w:id="44"/>
      <w:r w:rsidR="005E1330">
        <w:rPr>
          <w:lang w:val="en-US" w:bidi="he-IL"/>
        </w:rPr>
        <w:t>Outline</w:t>
      </w:r>
    </w:p>
    <w:bookmarkEnd w:id="45"/>
    <w:p w14:paraId="4C5CDC0D" w14:textId="7E5A882E" w:rsidR="005257F2" w:rsidRDefault="005257F2" w:rsidP="005257F2">
      <w:pPr>
        <w:rPr>
          <w:lang w:val="en-US" w:eastAsia="en-US"/>
        </w:rPr>
      </w:pPr>
      <w:r>
        <w:rPr>
          <w:lang w:val="en-US" w:eastAsia="en-US"/>
        </w:rPr>
        <w:t xml:space="preserve">Let us denote by </w:t>
      </w:r>
      <m:oMath>
        <m:r>
          <w:rPr>
            <w:rFonts w:ascii="Cambria Math" w:hAnsi="Cambria Math"/>
            <w:lang w:val="en-US" w:eastAsia="en-US"/>
          </w:rPr>
          <m:t>SN</m:t>
        </m:r>
        <m:sSub>
          <m:sSubPr>
            <m:ctrlPr>
              <w:rPr>
                <w:rFonts w:ascii="Cambria Math" w:hAnsi="Cambria Math"/>
                <w:i/>
                <w:lang w:val="en-US" w:eastAsia="en-US"/>
              </w:rPr>
            </m:ctrlPr>
          </m:sSubPr>
          <m:e>
            <m:r>
              <w:rPr>
                <w:rFonts w:ascii="Cambria Math" w:hAnsi="Cambria Math"/>
                <w:lang w:val="en-US" w:eastAsia="en-US"/>
              </w:rPr>
              <m:t>R</m:t>
            </m:r>
          </m:e>
          <m:sub>
            <m:r>
              <w:rPr>
                <w:rFonts w:ascii="Cambria Math" w:hAnsi="Cambria Math"/>
                <w:lang w:val="en-US" w:eastAsia="en-US"/>
              </w:rPr>
              <m:t>Rel</m:t>
            </m:r>
          </m:sub>
        </m:sSub>
      </m:oMath>
      <w:r>
        <w:rPr>
          <w:lang w:val="en-US" w:eastAsia="en-US"/>
        </w:rPr>
        <w:t xml:space="preserve"> a set of SNRs from the “relevant SNR region”. Let us also denote by </w:t>
      </w:r>
      <m:oMath>
        <m:r>
          <w:rPr>
            <w:rFonts w:ascii="Cambria Math" w:hAnsi="Cambria Math"/>
            <w:lang w:val="en-US" w:eastAsia="en-US"/>
          </w:rPr>
          <m:t>PFE</m:t>
        </m:r>
        <m:sSub>
          <m:sSubPr>
            <m:ctrlPr>
              <w:rPr>
                <w:rFonts w:ascii="Cambria Math" w:hAnsi="Cambria Math"/>
                <w:i/>
                <w:lang w:val="en-US" w:eastAsia="en-US"/>
              </w:rPr>
            </m:ctrlPr>
          </m:sSubPr>
          <m:e>
            <m:d>
              <m:dPr>
                <m:ctrlPr>
                  <w:rPr>
                    <w:rFonts w:ascii="Cambria Math" w:hAnsi="Cambria Math"/>
                    <w:i/>
                    <w:lang w:val="en-US" w:eastAsia="en-US"/>
                  </w:rPr>
                </m:ctrlPr>
              </m:dPr>
              <m:e>
                <m:r>
                  <w:rPr>
                    <w:rFonts w:ascii="Cambria Math" w:hAnsi="Cambria Math"/>
                    <w:lang w:val="en-US" w:eastAsia="en-US"/>
                  </w:rPr>
                  <m:t>S, i</m:t>
                </m:r>
              </m:e>
            </m:d>
          </m:e>
          <m:sub>
            <m:r>
              <w:rPr>
                <w:rFonts w:ascii="Cambria Math" w:hAnsi="Cambria Math"/>
                <w:lang w:val="en-US" w:eastAsia="en-US"/>
              </w:rPr>
              <m:t>S∈SN</m:t>
            </m:r>
            <m:sSub>
              <m:sSubPr>
                <m:ctrlPr>
                  <w:rPr>
                    <w:rFonts w:ascii="Cambria Math" w:hAnsi="Cambria Math"/>
                    <w:i/>
                    <w:lang w:val="en-US" w:eastAsia="en-US"/>
                  </w:rPr>
                </m:ctrlPr>
              </m:sSubPr>
              <m:e>
                <m:r>
                  <w:rPr>
                    <w:rFonts w:ascii="Cambria Math" w:hAnsi="Cambria Math"/>
                    <w:lang w:val="en-US" w:eastAsia="en-US"/>
                  </w:rPr>
                  <m:t>R</m:t>
                </m:r>
              </m:e>
              <m:sub>
                <m:r>
                  <w:rPr>
                    <w:rFonts w:ascii="Cambria Math" w:hAnsi="Cambria Math"/>
                    <w:lang w:val="en-US" w:eastAsia="en-US"/>
                  </w:rPr>
                  <m:t>Rel</m:t>
                </m:r>
              </m:sub>
            </m:sSub>
            <m:r>
              <w:rPr>
                <w:rFonts w:ascii="Cambria Math" w:hAnsi="Cambria Math"/>
                <w:lang w:val="en-US" w:eastAsia="en-US"/>
              </w:rPr>
              <m:t>,   i∈[1,…,</m:t>
            </m:r>
            <m:sSup>
              <m:sSupPr>
                <m:ctrlPr>
                  <w:rPr>
                    <w:rFonts w:ascii="Cambria Math" w:hAnsi="Cambria Math"/>
                    <w:i/>
                    <w:lang w:val="en-US" w:eastAsia="en-US"/>
                  </w:rPr>
                </m:ctrlPr>
              </m:sSupPr>
              <m:e>
                <m:r>
                  <w:rPr>
                    <w:rFonts w:ascii="Cambria Math" w:hAnsi="Cambria Math"/>
                    <w:lang w:val="en-US" w:eastAsia="en-US"/>
                  </w:rPr>
                  <m:t>K</m:t>
                </m:r>
              </m:e>
              <m:sup>
                <m:r>
                  <w:rPr>
                    <w:rFonts w:ascii="Cambria Math" w:hAnsi="Cambria Math"/>
                    <w:lang w:val="en-US" w:eastAsia="en-US"/>
                  </w:rPr>
                  <m:t>'</m:t>
                </m:r>
              </m:sup>
            </m:sSup>
            <m:r>
              <w:rPr>
                <w:rFonts w:ascii="Cambria Math" w:hAnsi="Cambria Math"/>
                <w:lang w:val="en-US" w:eastAsia="en-US"/>
              </w:rPr>
              <m:t>]</m:t>
            </m:r>
          </m:sub>
        </m:sSub>
        <m:r>
          <w:rPr>
            <w:rFonts w:ascii="Cambria Math" w:hAnsi="Cambria Math"/>
            <w:lang w:val="en-US" w:eastAsia="en-US"/>
          </w:rPr>
          <m:t xml:space="preserve"> </m:t>
        </m:r>
      </m:oMath>
      <w:r>
        <w:rPr>
          <w:lang w:val="en-US" w:eastAsia="en-US"/>
        </w:rPr>
        <w:t xml:space="preserve"> the probability of such first decoding error occurrence at some location </w:t>
      </w:r>
      <m:oMath>
        <m:r>
          <w:rPr>
            <w:rFonts w:ascii="Cambria Math" w:hAnsi="Cambria Math"/>
            <w:lang w:val="en-US" w:eastAsia="en-US"/>
          </w:rPr>
          <m:t>i</m:t>
        </m:r>
      </m:oMath>
      <w:r>
        <w:rPr>
          <w:lang w:val="en-US" w:eastAsia="en-US"/>
        </w:rPr>
        <w:t xml:space="preserve"> in the non-frozen payload, for some given SNR </w:t>
      </w:r>
      <m:oMath>
        <m:r>
          <w:rPr>
            <w:rFonts w:ascii="Cambria Math" w:hAnsi="Cambria Math"/>
            <w:lang w:val="en-US" w:eastAsia="en-US"/>
          </w:rPr>
          <m:t>S</m:t>
        </m:r>
      </m:oMath>
      <w:r w:rsidR="00A80547">
        <w:rPr>
          <w:lang w:val="en-US" w:eastAsia="en-US"/>
        </w:rPr>
        <w:t>.</w:t>
      </w:r>
    </w:p>
    <w:p w14:paraId="2E2B283B" w14:textId="2E144554" w:rsidR="00C34D58" w:rsidRDefault="005E1330" w:rsidP="00C34D58">
      <w:pPr>
        <w:rPr>
          <w:lang w:val="en-US" w:eastAsia="en-US" w:bidi="he-IL"/>
        </w:rPr>
      </w:pPr>
      <w:r>
        <w:rPr>
          <w:lang w:val="en-US" w:eastAsia="en-US" w:bidi="he-IL"/>
        </w:rPr>
        <w:t>Using the obtained probability distributions</w:t>
      </w:r>
      <w:r w:rsidR="00A80547">
        <w:rPr>
          <w:lang w:val="en-US" w:eastAsia="en-US" w:bidi="he-IL"/>
        </w:rPr>
        <w:t xml:space="preserve"> and the notations above</w:t>
      </w:r>
      <w:r>
        <w:rPr>
          <w:lang w:val="en-US" w:eastAsia="en-US" w:bidi="he-IL"/>
        </w:rPr>
        <w:t xml:space="preserve">, it is possible to estimate FAR at each SNR, for every possible value of </w:t>
      </w:r>
      <m:oMath>
        <m:sSub>
          <m:sSubPr>
            <m:ctrlPr>
              <w:rPr>
                <w:rFonts w:ascii="Cambria Math" w:hAnsi="Cambria Math"/>
                <w:i/>
                <w:lang w:val="en-US" w:eastAsia="en-US" w:bidi="he-IL"/>
              </w:rPr>
            </m:ctrlPr>
          </m:sSubPr>
          <m:e>
            <m:r>
              <w:rPr>
                <w:rFonts w:ascii="Cambria Math" w:hAnsi="Cambria Math"/>
                <w:lang w:val="en-US" w:eastAsia="en-US" w:bidi="he-IL"/>
              </w:rPr>
              <m:t>C</m:t>
            </m:r>
          </m:e>
          <m:sub>
            <m:r>
              <w:rPr>
                <w:rFonts w:ascii="Cambria Math" w:hAnsi="Cambria Math"/>
                <w:lang w:val="en-US" w:eastAsia="en-US" w:bidi="he-IL"/>
              </w:rPr>
              <m:t>1</m:t>
            </m:r>
          </m:sub>
        </m:sSub>
      </m:oMath>
      <w:r>
        <w:rPr>
          <w:lang w:val="en-US" w:eastAsia="en-US" w:bidi="he-IL"/>
        </w:rPr>
        <w:t xml:space="preserve"> and </w:t>
      </w:r>
      <m:oMath>
        <m:sSub>
          <m:sSubPr>
            <m:ctrlPr>
              <w:rPr>
                <w:rFonts w:ascii="Cambria Math" w:hAnsi="Cambria Math"/>
                <w:i/>
                <w:lang w:val="en-US" w:eastAsia="en-US" w:bidi="he-IL"/>
              </w:rPr>
            </m:ctrlPr>
          </m:sSubPr>
          <m:e>
            <m:r>
              <w:rPr>
                <w:rFonts w:ascii="Cambria Math" w:hAnsi="Cambria Math"/>
                <w:lang w:val="en-US" w:eastAsia="en-US" w:bidi="he-IL"/>
              </w:rPr>
              <m:t>K</m:t>
            </m:r>
          </m:e>
          <m:sub>
            <m:r>
              <w:rPr>
                <w:rFonts w:ascii="Cambria Math" w:hAnsi="Cambria Math"/>
                <w:lang w:val="en-US" w:eastAsia="en-US" w:bidi="he-IL"/>
              </w:rPr>
              <m:t>1</m:t>
            </m:r>
          </m:sub>
        </m:sSub>
      </m:oMath>
      <w:r w:rsidR="00A80547">
        <w:rPr>
          <w:lang w:val="en-US" w:eastAsia="en-US" w:bidi="he-IL"/>
        </w:rPr>
        <w:t>. We can obtain the decoding error probabilities:</w:t>
      </w:r>
    </w:p>
    <w:p w14:paraId="0CAA5250" w14:textId="5419C60E" w:rsidR="00A80547" w:rsidRPr="00A80547" w:rsidRDefault="001B2F4C" w:rsidP="00C34D58">
      <w:pPr>
        <w:rPr>
          <w:lang w:eastAsia="en-US" w:bidi="he-IL"/>
        </w:rPr>
      </w:pPr>
      <m:oMathPara>
        <m:oMath>
          <m:func>
            <m:funcPr>
              <m:ctrlPr>
                <w:rPr>
                  <w:rFonts w:ascii="Cambria Math" w:hAnsi="Cambria Math"/>
                  <w:i/>
                  <w:lang w:eastAsia="en-US" w:bidi="he-IL"/>
                </w:rPr>
              </m:ctrlPr>
            </m:funcPr>
            <m:fName>
              <m:r>
                <m:rPr>
                  <m:sty m:val="p"/>
                </m:rPr>
                <w:rPr>
                  <w:rFonts w:ascii="Cambria Math" w:hAnsi="Cambria Math"/>
                  <w:lang w:eastAsia="en-US" w:bidi="he-IL"/>
                </w:rPr>
                <m:t>Pr</m:t>
              </m:r>
            </m:fName>
            <m:e>
              <m:d>
                <m:dPr>
                  <m:begChr m:val="{"/>
                  <m:endChr m:val="}"/>
                  <m:ctrlPr>
                    <w:rPr>
                      <w:rFonts w:ascii="Cambria Math" w:hAnsi="Cambria Math"/>
                      <w:i/>
                      <w:lang w:eastAsia="en-US" w:bidi="he-IL"/>
                    </w:rPr>
                  </m:ctrlPr>
                </m:dPr>
                <m:e>
                  <m:eqArr>
                    <m:eqArrPr>
                      <m:ctrlPr>
                        <w:rPr>
                          <w:rFonts w:ascii="Cambria Math" w:hAnsi="Cambria Math"/>
                          <w:i/>
                          <w:lang w:eastAsia="en-US" w:bidi="he-IL"/>
                        </w:rPr>
                      </m:ctrlPr>
                    </m:eqArrPr>
                    <m:e>
                      <m:r>
                        <w:rPr>
                          <w:rFonts w:ascii="Cambria Math" w:hAnsi="Cambria Math"/>
                          <w:lang w:eastAsia="en-US" w:bidi="he-IL"/>
                        </w:rPr>
                        <m:t xml:space="preserve">First decoding error </m:t>
                      </m:r>
                    </m:e>
                    <m:e>
                      <m:r>
                        <w:rPr>
                          <w:rFonts w:ascii="Cambria Math" w:hAnsi="Cambria Math"/>
                          <w:lang w:eastAsia="en-US" w:bidi="he-IL"/>
                        </w:rPr>
                        <m:t>in 1st info block</m:t>
                      </m:r>
                    </m:e>
                  </m:eqArr>
                  <m:r>
                    <w:rPr>
                      <w:rFonts w:ascii="Cambria Math" w:hAnsi="Cambria Math"/>
                      <w:lang w:eastAsia="en-US" w:bidi="he-IL"/>
                    </w:rPr>
                    <m:t>| SNR=S</m:t>
                  </m:r>
                </m:e>
              </m:d>
            </m:e>
          </m:func>
          <m:r>
            <w:rPr>
              <w:rFonts w:ascii="Cambria Math" w:hAnsi="Cambria Math"/>
              <w:lang w:eastAsia="en-US" w:bidi="he-IL"/>
            </w:rPr>
            <m:t>=</m:t>
          </m:r>
          <m:nary>
            <m:naryPr>
              <m:chr m:val="∑"/>
              <m:ctrlPr>
                <w:rPr>
                  <w:rFonts w:ascii="Cambria Math" w:hAnsi="Cambria Math"/>
                  <w:i/>
                  <w:lang w:eastAsia="en-US" w:bidi="he-IL"/>
                </w:rPr>
              </m:ctrlPr>
            </m:naryPr>
            <m:sub>
              <m:r>
                <w:rPr>
                  <w:rFonts w:ascii="Cambria Math" w:hAnsi="Cambria Math"/>
                  <w:lang w:eastAsia="en-US" w:bidi="he-IL"/>
                </w:rPr>
                <m:t>i=1</m:t>
              </m:r>
            </m:sub>
            <m:sup>
              <m:sSub>
                <m:sSubPr>
                  <m:ctrlPr>
                    <w:rPr>
                      <w:rFonts w:ascii="Cambria Math" w:hAnsi="Cambria Math"/>
                      <w:i/>
                      <w:lang w:eastAsia="en-US" w:bidi="he-IL"/>
                    </w:rPr>
                  </m:ctrlPr>
                </m:sSubPr>
                <m:e>
                  <m:r>
                    <w:rPr>
                      <w:rFonts w:ascii="Cambria Math" w:hAnsi="Cambria Math"/>
                      <w:lang w:eastAsia="en-US" w:bidi="he-IL"/>
                    </w:rPr>
                    <m:t>K</m:t>
                  </m:r>
                </m:e>
                <m:sub>
                  <m:r>
                    <w:rPr>
                      <w:rFonts w:ascii="Cambria Math" w:hAnsi="Cambria Math"/>
                      <w:lang w:eastAsia="en-US" w:bidi="he-IL"/>
                    </w:rPr>
                    <m:t>1</m:t>
                  </m:r>
                </m:sub>
              </m:sSub>
            </m:sup>
            <m:e>
              <m:r>
                <w:rPr>
                  <w:rFonts w:ascii="Cambria Math" w:hAnsi="Cambria Math"/>
                  <w:lang w:eastAsia="en-US" w:bidi="he-IL"/>
                </w:rPr>
                <m:t>PFE(S,i)</m:t>
              </m:r>
            </m:e>
          </m:nary>
        </m:oMath>
      </m:oMathPara>
    </w:p>
    <w:p w14:paraId="5AB46B53" w14:textId="795292AE" w:rsidR="00A80547" w:rsidRDefault="001B2F4C" w:rsidP="00C34D58">
      <w:pPr>
        <w:rPr>
          <w:lang w:val="en-US" w:eastAsia="en-US" w:bidi="he-IL"/>
        </w:rPr>
      </w:pPr>
      <m:oMathPara>
        <m:oMath>
          <m:func>
            <m:funcPr>
              <m:ctrlPr>
                <w:rPr>
                  <w:rFonts w:ascii="Cambria Math" w:hAnsi="Cambria Math"/>
                  <w:i/>
                  <w:lang w:eastAsia="en-US" w:bidi="he-IL"/>
                </w:rPr>
              </m:ctrlPr>
            </m:funcPr>
            <m:fName>
              <m:r>
                <m:rPr>
                  <m:sty m:val="p"/>
                </m:rPr>
                <w:rPr>
                  <w:rFonts w:ascii="Cambria Math" w:hAnsi="Cambria Math"/>
                  <w:lang w:eastAsia="en-US" w:bidi="he-IL"/>
                </w:rPr>
                <m:t>Pr</m:t>
              </m:r>
            </m:fName>
            <m:e>
              <m:d>
                <m:dPr>
                  <m:begChr m:val="{"/>
                  <m:endChr m:val="}"/>
                  <m:ctrlPr>
                    <w:rPr>
                      <w:rFonts w:ascii="Cambria Math" w:hAnsi="Cambria Math"/>
                      <w:i/>
                      <w:lang w:eastAsia="en-US" w:bidi="he-IL"/>
                    </w:rPr>
                  </m:ctrlPr>
                </m:dPr>
                <m:e>
                  <m:eqArr>
                    <m:eqArrPr>
                      <m:ctrlPr>
                        <w:rPr>
                          <w:rFonts w:ascii="Cambria Math" w:hAnsi="Cambria Math"/>
                          <w:i/>
                          <w:lang w:eastAsia="en-US" w:bidi="he-IL"/>
                        </w:rPr>
                      </m:ctrlPr>
                    </m:eqArrPr>
                    <m:e>
                      <m:r>
                        <w:rPr>
                          <w:rFonts w:ascii="Cambria Math" w:hAnsi="Cambria Math"/>
                          <w:lang w:eastAsia="en-US" w:bidi="he-IL"/>
                        </w:rPr>
                        <m:t xml:space="preserve">First decoding error </m:t>
                      </m:r>
                    </m:e>
                    <m:e>
                      <m:r>
                        <w:rPr>
                          <w:rFonts w:ascii="Cambria Math" w:hAnsi="Cambria Math"/>
                          <w:lang w:eastAsia="en-US" w:bidi="he-IL"/>
                        </w:rPr>
                        <m:t>in 2nd info block</m:t>
                      </m:r>
                    </m:e>
                  </m:eqArr>
                  <m:r>
                    <w:rPr>
                      <w:rFonts w:ascii="Cambria Math" w:hAnsi="Cambria Math"/>
                      <w:lang w:eastAsia="en-US" w:bidi="he-IL"/>
                    </w:rPr>
                    <m:t>| SNR=S</m:t>
                  </m:r>
                </m:e>
              </m:d>
            </m:e>
          </m:func>
          <m:r>
            <w:rPr>
              <w:rFonts w:ascii="Cambria Math" w:hAnsi="Cambria Math"/>
              <w:lang w:eastAsia="en-US" w:bidi="he-IL"/>
            </w:rPr>
            <m:t>=</m:t>
          </m:r>
          <m:nary>
            <m:naryPr>
              <m:chr m:val="∑"/>
              <m:ctrlPr>
                <w:rPr>
                  <w:rFonts w:ascii="Cambria Math" w:hAnsi="Cambria Math"/>
                  <w:i/>
                  <w:lang w:eastAsia="en-US" w:bidi="he-IL"/>
                </w:rPr>
              </m:ctrlPr>
            </m:naryPr>
            <m:sub>
              <m:r>
                <w:rPr>
                  <w:rFonts w:ascii="Cambria Math" w:hAnsi="Cambria Math"/>
                  <w:lang w:eastAsia="en-US" w:bidi="he-IL"/>
                </w:rPr>
                <m:t>i=</m:t>
              </m:r>
              <m:sSub>
                <m:sSubPr>
                  <m:ctrlPr>
                    <w:rPr>
                      <w:rFonts w:ascii="Cambria Math" w:hAnsi="Cambria Math"/>
                      <w:i/>
                      <w:lang w:eastAsia="en-US" w:bidi="he-IL"/>
                    </w:rPr>
                  </m:ctrlPr>
                </m:sSubPr>
                <m:e>
                  <m:r>
                    <w:rPr>
                      <w:rFonts w:ascii="Cambria Math" w:hAnsi="Cambria Math"/>
                      <w:lang w:eastAsia="en-US" w:bidi="he-IL"/>
                    </w:rPr>
                    <m:t>K</m:t>
                  </m:r>
                </m:e>
                <m:sub>
                  <m:r>
                    <w:rPr>
                      <w:rFonts w:ascii="Cambria Math" w:hAnsi="Cambria Math"/>
                      <w:lang w:eastAsia="en-US" w:bidi="he-IL"/>
                    </w:rPr>
                    <m:t>1</m:t>
                  </m:r>
                </m:sub>
              </m:sSub>
              <m:r>
                <w:rPr>
                  <w:rFonts w:ascii="Cambria Math" w:hAnsi="Cambria Math"/>
                  <w:lang w:eastAsia="en-US" w:bidi="he-IL"/>
                </w:rPr>
                <m:t>+</m:t>
              </m:r>
              <m:sSub>
                <m:sSubPr>
                  <m:ctrlPr>
                    <w:rPr>
                      <w:rFonts w:ascii="Cambria Math" w:hAnsi="Cambria Math"/>
                      <w:i/>
                      <w:lang w:eastAsia="en-US" w:bidi="he-IL"/>
                    </w:rPr>
                  </m:ctrlPr>
                </m:sSubPr>
                <m:e>
                  <m:r>
                    <w:rPr>
                      <w:rFonts w:ascii="Cambria Math" w:hAnsi="Cambria Math"/>
                      <w:lang w:eastAsia="en-US" w:bidi="he-IL"/>
                    </w:rPr>
                    <m:t>C</m:t>
                  </m:r>
                </m:e>
                <m:sub>
                  <m:r>
                    <w:rPr>
                      <w:rFonts w:ascii="Cambria Math" w:hAnsi="Cambria Math"/>
                      <w:lang w:eastAsia="en-US" w:bidi="he-IL"/>
                    </w:rPr>
                    <m:t>1</m:t>
                  </m:r>
                </m:sub>
              </m:sSub>
              <m:r>
                <w:rPr>
                  <w:rFonts w:ascii="Cambria Math" w:hAnsi="Cambria Math"/>
                  <w:lang w:eastAsia="en-US" w:bidi="he-IL"/>
                </w:rPr>
                <m:t>+1</m:t>
              </m:r>
            </m:sub>
            <m:sup>
              <m:r>
                <w:rPr>
                  <w:rFonts w:ascii="Cambria Math" w:hAnsi="Cambria Math"/>
                  <w:lang w:eastAsia="en-US" w:bidi="he-IL"/>
                </w:rPr>
                <m:t>K'</m:t>
              </m:r>
            </m:sup>
            <m:e>
              <m:r>
                <w:rPr>
                  <w:rFonts w:ascii="Cambria Math" w:hAnsi="Cambria Math"/>
                  <w:lang w:eastAsia="en-US" w:bidi="he-IL"/>
                </w:rPr>
                <m:t>PFE(S,i)</m:t>
              </m:r>
            </m:e>
          </m:nary>
        </m:oMath>
      </m:oMathPara>
    </w:p>
    <w:p w14:paraId="3A1BD1AC" w14:textId="0AC278A0" w:rsidR="00A80547" w:rsidRDefault="00A80547" w:rsidP="00C34D58">
      <w:pPr>
        <w:rPr>
          <w:lang w:val="en-US" w:eastAsia="en-US" w:bidi="he-IL"/>
        </w:rPr>
      </w:pPr>
      <w:r>
        <w:rPr>
          <w:lang w:val="en-US" w:eastAsia="en-US" w:bidi="he-IL"/>
        </w:rPr>
        <w:t>And therefore, FAR probability can be estimated as</w:t>
      </w:r>
    </w:p>
    <w:p w14:paraId="18101732" w14:textId="715BC7AC" w:rsidR="00A80547" w:rsidRPr="004D3766" w:rsidRDefault="00A80547" w:rsidP="00A80547">
      <w:pPr>
        <w:rPr>
          <w:lang w:eastAsia="en-US" w:bidi="he-IL"/>
        </w:rPr>
      </w:pPr>
      <m:oMathPara>
        <m:oMath>
          <m:r>
            <w:rPr>
              <w:rFonts w:ascii="Cambria Math" w:hAnsi="Cambria Math"/>
              <w:lang w:eastAsia="en-US" w:bidi="he-IL"/>
            </w:rPr>
            <m:t>FAR(S,</m:t>
          </m:r>
          <m:sSub>
            <m:sSubPr>
              <m:ctrlPr>
                <w:rPr>
                  <w:rFonts w:ascii="Cambria Math" w:hAnsi="Cambria Math"/>
                  <w:i/>
                  <w:lang w:eastAsia="en-US" w:bidi="he-IL"/>
                </w:rPr>
              </m:ctrlPr>
            </m:sSubPr>
            <m:e>
              <m:r>
                <w:rPr>
                  <w:rFonts w:ascii="Cambria Math" w:hAnsi="Cambria Math"/>
                  <w:lang w:eastAsia="en-US" w:bidi="he-IL"/>
                </w:rPr>
                <m:t>C</m:t>
              </m:r>
            </m:e>
            <m:sub>
              <m:r>
                <w:rPr>
                  <w:rFonts w:ascii="Cambria Math" w:hAnsi="Cambria Math"/>
                  <w:lang w:eastAsia="en-US" w:bidi="he-IL"/>
                </w:rPr>
                <m:t>1</m:t>
              </m:r>
            </m:sub>
          </m:sSub>
          <m:r>
            <w:rPr>
              <w:rFonts w:ascii="Cambria Math" w:hAnsi="Cambria Math"/>
              <w:lang w:eastAsia="en-US" w:bidi="he-IL"/>
            </w:rPr>
            <m:t>,</m:t>
          </m:r>
          <m:sSub>
            <m:sSubPr>
              <m:ctrlPr>
                <w:rPr>
                  <w:rFonts w:ascii="Cambria Math" w:hAnsi="Cambria Math"/>
                  <w:i/>
                  <w:lang w:eastAsia="en-US" w:bidi="he-IL"/>
                </w:rPr>
              </m:ctrlPr>
            </m:sSubPr>
            <m:e>
              <m:r>
                <w:rPr>
                  <w:rFonts w:ascii="Cambria Math" w:hAnsi="Cambria Math"/>
                  <w:lang w:eastAsia="en-US" w:bidi="he-IL"/>
                </w:rPr>
                <m:t>K</m:t>
              </m:r>
            </m:e>
            <m:sub>
              <m:r>
                <w:rPr>
                  <w:rFonts w:ascii="Cambria Math" w:hAnsi="Cambria Math"/>
                  <w:lang w:eastAsia="en-US" w:bidi="he-IL"/>
                </w:rPr>
                <m:t>1</m:t>
              </m:r>
            </m:sub>
          </m:sSub>
          <m:r>
            <w:rPr>
              <w:rFonts w:ascii="Cambria Math" w:hAnsi="Cambria Math"/>
              <w:lang w:eastAsia="en-US" w:bidi="he-IL"/>
            </w:rPr>
            <m:t>)≈FA</m:t>
          </m:r>
          <m:sSub>
            <m:sSubPr>
              <m:ctrlPr>
                <w:rPr>
                  <w:rFonts w:ascii="Cambria Math" w:hAnsi="Cambria Math"/>
                  <w:i/>
                  <w:lang w:eastAsia="en-US" w:bidi="he-IL"/>
                </w:rPr>
              </m:ctrlPr>
            </m:sSubPr>
            <m:e>
              <m:r>
                <w:rPr>
                  <w:rFonts w:ascii="Cambria Math" w:hAnsi="Cambria Math"/>
                  <w:lang w:eastAsia="en-US" w:bidi="he-IL"/>
                </w:rPr>
                <m:t>R</m:t>
              </m:r>
            </m:e>
            <m:sub>
              <m:r>
                <w:rPr>
                  <w:rFonts w:ascii="Cambria Math" w:hAnsi="Cambria Math"/>
                  <w:lang w:eastAsia="en-US" w:bidi="he-IL"/>
                </w:rPr>
                <m:t>Ref</m:t>
              </m:r>
            </m:sub>
          </m:sSub>
          <m:r>
            <w:rPr>
              <w:rFonts w:ascii="Cambria Math" w:hAnsi="Cambria Math"/>
              <w:lang w:eastAsia="en-US" w:bidi="he-IL"/>
            </w:rPr>
            <m:t>⋅</m:t>
          </m:r>
          <m:d>
            <m:dPr>
              <m:begChr m:val="["/>
              <m:endChr m:val="]"/>
              <m:ctrlPr>
                <w:rPr>
                  <w:rFonts w:ascii="Cambria Math" w:hAnsi="Cambria Math"/>
                  <w:i/>
                  <w:lang w:eastAsia="en-US" w:bidi="he-IL"/>
                </w:rPr>
              </m:ctrlPr>
            </m:dPr>
            <m:e>
              <w:bookmarkStart w:id="47" w:name="OLE_LINK7"/>
              <m:nary>
                <m:naryPr>
                  <m:chr m:val="∑"/>
                  <m:ctrlPr>
                    <w:rPr>
                      <w:rFonts w:ascii="Cambria Math" w:hAnsi="Cambria Math"/>
                      <w:i/>
                      <w:lang w:eastAsia="en-US" w:bidi="he-IL"/>
                    </w:rPr>
                  </m:ctrlPr>
                </m:naryPr>
                <m:sub>
                  <m:r>
                    <w:rPr>
                      <w:rFonts w:ascii="Cambria Math" w:hAnsi="Cambria Math"/>
                      <w:lang w:eastAsia="en-US" w:bidi="he-IL"/>
                    </w:rPr>
                    <m:t>i=1</m:t>
                  </m:r>
                </m:sub>
                <m:sup>
                  <m:sSub>
                    <m:sSubPr>
                      <m:ctrlPr>
                        <w:rPr>
                          <w:rFonts w:ascii="Cambria Math" w:hAnsi="Cambria Math"/>
                          <w:i/>
                          <w:lang w:eastAsia="en-US" w:bidi="he-IL"/>
                        </w:rPr>
                      </m:ctrlPr>
                    </m:sSubPr>
                    <m:e>
                      <m:r>
                        <w:rPr>
                          <w:rFonts w:ascii="Cambria Math" w:hAnsi="Cambria Math"/>
                          <w:lang w:eastAsia="en-US" w:bidi="he-IL"/>
                        </w:rPr>
                        <m:t>K</m:t>
                      </m:r>
                    </m:e>
                    <m:sub>
                      <m:r>
                        <w:rPr>
                          <w:rFonts w:ascii="Cambria Math" w:hAnsi="Cambria Math"/>
                          <w:lang w:eastAsia="en-US" w:bidi="he-IL"/>
                        </w:rPr>
                        <m:t>1</m:t>
                      </m:r>
                    </m:sub>
                  </m:sSub>
                </m:sup>
                <m:e>
                  <m:r>
                    <w:rPr>
                      <w:rFonts w:ascii="Cambria Math" w:hAnsi="Cambria Math"/>
                      <w:lang w:eastAsia="en-US" w:bidi="he-IL"/>
                    </w:rPr>
                    <m:t>PFE(S,i)</m:t>
                  </m:r>
                </m:e>
              </m:nary>
              <m:r>
                <w:rPr>
                  <w:rFonts w:ascii="Cambria Math" w:hAnsi="Cambria Math"/>
                  <w:lang w:eastAsia="en-US" w:bidi="he-IL"/>
                </w:rPr>
                <m:t xml:space="preserve"> +</m:t>
              </m:r>
              <w:bookmarkEnd w:id="47"/>
              <m:r>
                <w:rPr>
                  <w:rFonts w:ascii="Cambria Math" w:hAnsi="Cambria Math"/>
                  <w:lang w:eastAsia="en-US" w:bidi="he-IL"/>
                </w:rPr>
                <m:t xml:space="preserve"> </m:t>
              </m:r>
              <m:sSup>
                <m:sSupPr>
                  <m:ctrlPr>
                    <w:rPr>
                      <w:rFonts w:ascii="Cambria Math" w:hAnsi="Cambria Math"/>
                      <w:i/>
                      <w:lang w:eastAsia="en-US" w:bidi="he-IL"/>
                    </w:rPr>
                  </m:ctrlPr>
                </m:sSupPr>
                <m:e>
                  <m:r>
                    <w:rPr>
                      <w:rFonts w:ascii="Cambria Math" w:hAnsi="Cambria Math"/>
                      <w:lang w:eastAsia="en-US" w:bidi="he-IL"/>
                    </w:rPr>
                    <m:t>2</m:t>
                  </m:r>
                </m:e>
                <m:sup>
                  <m:sSub>
                    <m:sSubPr>
                      <m:ctrlPr>
                        <w:rPr>
                          <w:rFonts w:ascii="Cambria Math" w:hAnsi="Cambria Math"/>
                          <w:i/>
                          <w:lang w:eastAsia="en-US" w:bidi="he-IL"/>
                        </w:rPr>
                      </m:ctrlPr>
                    </m:sSubPr>
                    <m:e>
                      <m:r>
                        <w:rPr>
                          <w:rFonts w:ascii="Cambria Math" w:hAnsi="Cambria Math"/>
                          <w:lang w:eastAsia="en-US" w:bidi="he-IL"/>
                        </w:rPr>
                        <m:t>C</m:t>
                      </m:r>
                    </m:e>
                    <m:sub>
                      <m:r>
                        <w:rPr>
                          <w:rFonts w:ascii="Cambria Math" w:hAnsi="Cambria Math"/>
                          <w:lang w:eastAsia="en-US" w:bidi="he-IL"/>
                        </w:rPr>
                        <m:t>1</m:t>
                      </m:r>
                    </m:sub>
                  </m:sSub>
                </m:sup>
              </m:sSup>
              <m:r>
                <w:rPr>
                  <w:rFonts w:ascii="Cambria Math" w:hAnsi="Cambria Math"/>
                  <w:lang w:eastAsia="en-US" w:bidi="he-IL"/>
                </w:rPr>
                <m:t>⋅</m:t>
              </m:r>
              <m:nary>
                <m:naryPr>
                  <m:chr m:val="∑"/>
                  <m:ctrlPr>
                    <w:rPr>
                      <w:rFonts w:ascii="Cambria Math" w:hAnsi="Cambria Math"/>
                      <w:i/>
                      <w:lang w:eastAsia="en-US" w:bidi="he-IL"/>
                    </w:rPr>
                  </m:ctrlPr>
                </m:naryPr>
                <m:sub>
                  <m:r>
                    <w:rPr>
                      <w:rFonts w:ascii="Cambria Math" w:hAnsi="Cambria Math"/>
                      <w:lang w:eastAsia="en-US" w:bidi="he-IL"/>
                    </w:rPr>
                    <m:t>i=</m:t>
                  </m:r>
                  <m:sSub>
                    <m:sSubPr>
                      <m:ctrlPr>
                        <w:rPr>
                          <w:rFonts w:ascii="Cambria Math" w:hAnsi="Cambria Math"/>
                          <w:i/>
                          <w:lang w:eastAsia="en-US" w:bidi="he-IL"/>
                        </w:rPr>
                      </m:ctrlPr>
                    </m:sSubPr>
                    <m:e>
                      <m:r>
                        <w:rPr>
                          <w:rFonts w:ascii="Cambria Math" w:hAnsi="Cambria Math"/>
                          <w:lang w:eastAsia="en-US" w:bidi="he-IL"/>
                        </w:rPr>
                        <m:t>K</m:t>
                      </m:r>
                    </m:e>
                    <m:sub>
                      <m:r>
                        <w:rPr>
                          <w:rFonts w:ascii="Cambria Math" w:hAnsi="Cambria Math"/>
                          <w:lang w:eastAsia="en-US" w:bidi="he-IL"/>
                        </w:rPr>
                        <m:t>1</m:t>
                      </m:r>
                    </m:sub>
                  </m:sSub>
                  <m:r>
                    <w:rPr>
                      <w:rFonts w:ascii="Cambria Math" w:hAnsi="Cambria Math"/>
                      <w:lang w:eastAsia="en-US" w:bidi="he-IL"/>
                    </w:rPr>
                    <m:t>+</m:t>
                  </m:r>
                  <m:sSub>
                    <m:sSubPr>
                      <m:ctrlPr>
                        <w:rPr>
                          <w:rFonts w:ascii="Cambria Math" w:hAnsi="Cambria Math"/>
                          <w:i/>
                          <w:lang w:eastAsia="en-US" w:bidi="he-IL"/>
                        </w:rPr>
                      </m:ctrlPr>
                    </m:sSubPr>
                    <m:e>
                      <m:r>
                        <w:rPr>
                          <w:rFonts w:ascii="Cambria Math" w:hAnsi="Cambria Math"/>
                          <w:lang w:eastAsia="en-US" w:bidi="he-IL"/>
                        </w:rPr>
                        <m:t>C</m:t>
                      </m:r>
                    </m:e>
                    <m:sub>
                      <m:r>
                        <w:rPr>
                          <w:rFonts w:ascii="Cambria Math" w:hAnsi="Cambria Math"/>
                          <w:lang w:eastAsia="en-US" w:bidi="he-IL"/>
                        </w:rPr>
                        <m:t>1</m:t>
                      </m:r>
                    </m:sub>
                  </m:sSub>
                  <m:r>
                    <w:rPr>
                      <w:rFonts w:ascii="Cambria Math" w:hAnsi="Cambria Math"/>
                      <w:lang w:eastAsia="en-US" w:bidi="he-IL"/>
                    </w:rPr>
                    <m:t>+1</m:t>
                  </m:r>
                </m:sub>
                <m:sup>
                  <m:r>
                    <w:rPr>
                      <w:rFonts w:ascii="Cambria Math" w:hAnsi="Cambria Math"/>
                      <w:lang w:eastAsia="en-US" w:bidi="he-IL"/>
                    </w:rPr>
                    <m:t>K'</m:t>
                  </m:r>
                </m:sup>
                <m:e>
                  <m:r>
                    <w:rPr>
                      <w:rFonts w:ascii="Cambria Math" w:hAnsi="Cambria Math"/>
                      <w:lang w:eastAsia="en-US" w:bidi="he-IL"/>
                    </w:rPr>
                    <m:t>PFE(S,i)</m:t>
                  </m:r>
                </m:e>
              </m:nary>
            </m:e>
          </m:d>
        </m:oMath>
      </m:oMathPara>
    </w:p>
    <w:p w14:paraId="2524E72E" w14:textId="77777777" w:rsidR="007E4009" w:rsidRDefault="00234631" w:rsidP="00A80547">
      <w:pPr>
        <w:rPr>
          <w:lang w:eastAsia="en-US" w:bidi="he-IL"/>
        </w:rPr>
      </w:pPr>
      <w:r>
        <w:rPr>
          <w:lang w:eastAsia="en-US" w:bidi="he-IL"/>
        </w:rPr>
        <w:t xml:space="preserve">At the next step, </w:t>
      </w:r>
      <w:r w:rsidR="007E4009">
        <w:rPr>
          <w:lang w:eastAsia="en-US" w:bidi="he-IL"/>
        </w:rPr>
        <w:t xml:space="preserve">the worst-case FAR probability (per values of </w:t>
      </w:r>
      <m:oMath>
        <m:sSub>
          <m:sSubPr>
            <m:ctrlPr>
              <w:rPr>
                <w:rFonts w:ascii="Cambria Math" w:hAnsi="Cambria Math"/>
                <w:i/>
                <w:lang w:eastAsia="en-US" w:bidi="he-IL"/>
              </w:rPr>
            </m:ctrlPr>
          </m:sSubPr>
          <m:e>
            <m:r>
              <w:rPr>
                <w:rFonts w:ascii="Cambria Math" w:hAnsi="Cambria Math"/>
                <w:lang w:eastAsia="en-US" w:bidi="he-IL"/>
              </w:rPr>
              <m:t>C</m:t>
            </m:r>
          </m:e>
          <m:sub>
            <m:r>
              <w:rPr>
                <w:rFonts w:ascii="Cambria Math" w:hAnsi="Cambria Math"/>
                <w:lang w:eastAsia="en-US" w:bidi="he-IL"/>
              </w:rPr>
              <m:t>1</m:t>
            </m:r>
          </m:sub>
        </m:sSub>
      </m:oMath>
      <w:r w:rsidR="007E4009">
        <w:rPr>
          <w:lang w:eastAsia="en-US" w:bidi="he-IL"/>
        </w:rPr>
        <w:t xml:space="preserve"> and </w:t>
      </w:r>
      <m:oMath>
        <m:sSub>
          <m:sSubPr>
            <m:ctrlPr>
              <w:rPr>
                <w:rFonts w:ascii="Cambria Math" w:hAnsi="Cambria Math"/>
                <w:i/>
                <w:lang w:eastAsia="en-US" w:bidi="he-IL"/>
              </w:rPr>
            </m:ctrlPr>
          </m:sSubPr>
          <m:e>
            <m:r>
              <w:rPr>
                <w:rFonts w:ascii="Cambria Math" w:hAnsi="Cambria Math"/>
                <w:lang w:eastAsia="en-US" w:bidi="he-IL"/>
              </w:rPr>
              <m:t>K</m:t>
            </m:r>
          </m:e>
          <m:sub>
            <m:r>
              <w:rPr>
                <w:rFonts w:ascii="Cambria Math" w:hAnsi="Cambria Math"/>
                <w:lang w:eastAsia="en-US" w:bidi="he-IL"/>
              </w:rPr>
              <m:t>1</m:t>
            </m:r>
          </m:sub>
        </m:sSub>
      </m:oMath>
      <w:r w:rsidR="007E4009">
        <w:rPr>
          <w:lang w:eastAsia="en-US" w:bidi="he-IL"/>
        </w:rPr>
        <w:t>) is estimated, as the maximal value over SNRs in the “relevant region”:</w:t>
      </w:r>
    </w:p>
    <w:p w14:paraId="5479C35F" w14:textId="02DD5A30" w:rsidR="00A80547" w:rsidRPr="00C34D58" w:rsidRDefault="007E4009" w:rsidP="00C34D58">
      <w:pPr>
        <w:rPr>
          <w:lang w:val="en-US" w:eastAsia="en-US" w:bidi="he-IL"/>
        </w:rPr>
      </w:pPr>
      <m:oMathPara>
        <m:oMath>
          <m:r>
            <w:rPr>
              <w:rFonts w:ascii="Cambria Math" w:hAnsi="Cambria Math"/>
              <w:lang w:eastAsia="en-US" w:bidi="he-IL"/>
            </w:rPr>
            <m:t>FA</m:t>
          </m:r>
          <m:sSub>
            <m:sSubPr>
              <m:ctrlPr>
                <w:rPr>
                  <w:rFonts w:ascii="Cambria Math" w:hAnsi="Cambria Math"/>
                  <w:i/>
                  <w:lang w:eastAsia="en-US" w:bidi="he-IL"/>
                </w:rPr>
              </m:ctrlPr>
            </m:sSubPr>
            <m:e>
              <m:r>
                <w:rPr>
                  <w:rFonts w:ascii="Cambria Math" w:hAnsi="Cambria Math"/>
                  <w:lang w:eastAsia="en-US" w:bidi="he-IL"/>
                </w:rPr>
                <m:t>R</m:t>
              </m:r>
            </m:e>
            <m:sub>
              <m:r>
                <w:rPr>
                  <w:rFonts w:ascii="Cambria Math" w:hAnsi="Cambria Math"/>
                  <w:lang w:eastAsia="en-US" w:bidi="he-IL"/>
                </w:rPr>
                <m:t>WC</m:t>
              </m:r>
            </m:sub>
          </m:sSub>
          <m:r>
            <w:rPr>
              <w:rFonts w:ascii="Cambria Math" w:hAnsi="Cambria Math"/>
              <w:lang w:eastAsia="en-US" w:bidi="he-IL"/>
            </w:rPr>
            <m:t>(</m:t>
          </m:r>
          <m:sSub>
            <m:sSubPr>
              <m:ctrlPr>
                <w:rPr>
                  <w:rFonts w:ascii="Cambria Math" w:hAnsi="Cambria Math"/>
                  <w:i/>
                  <w:lang w:eastAsia="en-US" w:bidi="he-IL"/>
                </w:rPr>
              </m:ctrlPr>
            </m:sSubPr>
            <m:e>
              <m:r>
                <w:rPr>
                  <w:rFonts w:ascii="Cambria Math" w:hAnsi="Cambria Math"/>
                  <w:lang w:eastAsia="en-US" w:bidi="he-IL"/>
                </w:rPr>
                <m:t>C</m:t>
              </m:r>
            </m:e>
            <m:sub>
              <m:r>
                <w:rPr>
                  <w:rFonts w:ascii="Cambria Math" w:hAnsi="Cambria Math"/>
                  <w:lang w:eastAsia="en-US" w:bidi="he-IL"/>
                </w:rPr>
                <m:t>1</m:t>
              </m:r>
            </m:sub>
          </m:sSub>
          <m:r>
            <w:rPr>
              <w:rFonts w:ascii="Cambria Math" w:hAnsi="Cambria Math"/>
              <w:lang w:eastAsia="en-US" w:bidi="he-IL"/>
            </w:rPr>
            <m:t>,</m:t>
          </m:r>
          <m:sSub>
            <m:sSubPr>
              <m:ctrlPr>
                <w:rPr>
                  <w:rFonts w:ascii="Cambria Math" w:hAnsi="Cambria Math"/>
                  <w:i/>
                  <w:lang w:eastAsia="en-US" w:bidi="he-IL"/>
                </w:rPr>
              </m:ctrlPr>
            </m:sSubPr>
            <m:e>
              <m:r>
                <w:rPr>
                  <w:rFonts w:ascii="Cambria Math" w:hAnsi="Cambria Math"/>
                  <w:lang w:eastAsia="en-US" w:bidi="he-IL"/>
                </w:rPr>
                <m:t>K</m:t>
              </m:r>
            </m:e>
            <m:sub>
              <m:r>
                <w:rPr>
                  <w:rFonts w:ascii="Cambria Math" w:hAnsi="Cambria Math"/>
                  <w:lang w:eastAsia="en-US" w:bidi="he-IL"/>
                </w:rPr>
                <m:t>1</m:t>
              </m:r>
            </m:sub>
          </m:sSub>
          <m:r>
            <w:rPr>
              <w:rFonts w:ascii="Cambria Math" w:hAnsi="Cambria Math"/>
              <w:lang w:eastAsia="en-US" w:bidi="he-IL"/>
            </w:rPr>
            <m:t>)</m:t>
          </m:r>
          <m:r>
            <w:rPr>
              <w:rFonts w:ascii="Cambria Math" w:hAnsi="Cambria Math"/>
              <w:lang w:eastAsia="en-US"/>
            </w:rPr>
            <m:t>≜</m:t>
          </m:r>
          <m:func>
            <m:funcPr>
              <m:ctrlPr>
                <w:rPr>
                  <w:rFonts w:ascii="Cambria Math" w:hAnsi="Cambria Math"/>
                  <w:i/>
                  <w:lang w:eastAsia="en-US"/>
                </w:rPr>
              </m:ctrlPr>
            </m:funcPr>
            <m:fName>
              <m:sSub>
                <m:sSubPr>
                  <m:ctrlPr>
                    <w:rPr>
                      <w:rFonts w:ascii="Cambria Math" w:hAnsi="Cambria Math"/>
                      <w:lang w:eastAsia="en-US"/>
                    </w:rPr>
                  </m:ctrlPr>
                </m:sSubPr>
                <m:e>
                  <m:r>
                    <m:rPr>
                      <m:sty m:val="p"/>
                    </m:rPr>
                    <w:rPr>
                      <w:rFonts w:ascii="Cambria Math" w:hAnsi="Cambria Math"/>
                      <w:lang w:eastAsia="en-US"/>
                    </w:rPr>
                    <m:t>max</m:t>
                  </m:r>
                </m:e>
                <m:sub>
                  <m:r>
                    <m:rPr>
                      <m:sty m:val="p"/>
                    </m:rPr>
                    <w:rPr>
                      <w:rFonts w:ascii="Cambria Math" w:hAnsi="Cambria Math"/>
                      <w:lang w:eastAsia="en-US"/>
                    </w:rPr>
                    <m:t>S∈</m:t>
                  </m:r>
                  <m:sSub>
                    <m:sSubPr>
                      <m:ctrlPr>
                        <w:rPr>
                          <w:rFonts w:ascii="Cambria Math" w:hAnsi="Cambria Math"/>
                          <w:sz w:val="24"/>
                          <w:szCs w:val="24"/>
                          <w:lang w:eastAsia="en-US"/>
                        </w:rPr>
                      </m:ctrlPr>
                    </m:sSubPr>
                    <m:e>
                      <m:r>
                        <m:rPr>
                          <m:sty m:val="p"/>
                        </m:rPr>
                        <w:rPr>
                          <w:rFonts w:ascii="Cambria Math" w:hAnsi="Cambria Math"/>
                          <w:lang w:eastAsia="en-US"/>
                        </w:rPr>
                        <m:t>SNR</m:t>
                      </m:r>
                    </m:e>
                    <m:sub>
                      <m:r>
                        <m:rPr>
                          <m:sty m:val="p"/>
                        </m:rPr>
                        <w:rPr>
                          <w:rFonts w:ascii="Cambria Math" w:hAnsi="Cambria Math"/>
                          <w:lang w:eastAsia="en-US"/>
                        </w:rPr>
                        <m:t>Rel</m:t>
                      </m:r>
                    </m:sub>
                  </m:sSub>
                </m:sub>
              </m:sSub>
            </m:fName>
            <m:e>
              <m:r>
                <w:rPr>
                  <w:rFonts w:ascii="Cambria Math" w:hAnsi="Cambria Math"/>
                  <w:lang w:eastAsia="en-US" w:bidi="he-IL"/>
                </w:rPr>
                <m:t>FAR(S,</m:t>
              </m:r>
              <m:sSub>
                <m:sSubPr>
                  <m:ctrlPr>
                    <w:rPr>
                      <w:rFonts w:ascii="Cambria Math" w:hAnsi="Cambria Math"/>
                      <w:i/>
                      <w:lang w:eastAsia="en-US" w:bidi="he-IL"/>
                    </w:rPr>
                  </m:ctrlPr>
                </m:sSubPr>
                <m:e>
                  <m:r>
                    <w:rPr>
                      <w:rFonts w:ascii="Cambria Math" w:hAnsi="Cambria Math"/>
                      <w:lang w:eastAsia="en-US" w:bidi="he-IL"/>
                    </w:rPr>
                    <m:t>C</m:t>
                  </m:r>
                </m:e>
                <m:sub>
                  <m:r>
                    <w:rPr>
                      <w:rFonts w:ascii="Cambria Math" w:hAnsi="Cambria Math"/>
                      <w:lang w:eastAsia="en-US" w:bidi="he-IL"/>
                    </w:rPr>
                    <m:t>1</m:t>
                  </m:r>
                </m:sub>
              </m:sSub>
              <m:r>
                <w:rPr>
                  <w:rFonts w:ascii="Cambria Math" w:hAnsi="Cambria Math"/>
                  <w:lang w:eastAsia="en-US" w:bidi="he-IL"/>
                </w:rPr>
                <m:t>,</m:t>
              </m:r>
              <m:sSub>
                <m:sSubPr>
                  <m:ctrlPr>
                    <w:rPr>
                      <w:rFonts w:ascii="Cambria Math" w:hAnsi="Cambria Math"/>
                      <w:i/>
                      <w:lang w:eastAsia="en-US" w:bidi="he-IL"/>
                    </w:rPr>
                  </m:ctrlPr>
                </m:sSubPr>
                <m:e>
                  <m:r>
                    <w:rPr>
                      <w:rFonts w:ascii="Cambria Math" w:hAnsi="Cambria Math"/>
                      <w:lang w:eastAsia="en-US" w:bidi="he-IL"/>
                    </w:rPr>
                    <m:t>K</m:t>
                  </m:r>
                </m:e>
                <m:sub>
                  <m:r>
                    <w:rPr>
                      <w:rFonts w:ascii="Cambria Math" w:hAnsi="Cambria Math"/>
                      <w:lang w:eastAsia="en-US" w:bidi="he-IL"/>
                    </w:rPr>
                    <m:t>1</m:t>
                  </m:r>
                </m:sub>
              </m:sSub>
              <m:r>
                <w:rPr>
                  <w:rFonts w:ascii="Cambria Math" w:hAnsi="Cambria Math"/>
                  <w:lang w:eastAsia="en-US" w:bidi="he-IL"/>
                </w:rPr>
                <m:t>)</m:t>
              </m:r>
            </m:e>
          </m:func>
        </m:oMath>
      </m:oMathPara>
    </w:p>
    <w:bookmarkEnd w:id="46"/>
    <w:p w14:paraId="5F4DC3C4" w14:textId="1E4362BD" w:rsidR="00FC7820" w:rsidRDefault="007E4009" w:rsidP="00FC7820">
      <w:pPr>
        <w:rPr>
          <w:lang w:bidi="he-IL"/>
        </w:rPr>
      </w:pPr>
      <w:r>
        <w:rPr>
          <w:lang w:bidi="he-IL"/>
        </w:rPr>
        <w:t xml:space="preserve">This probability serves us for the selection of optimal (minimal) value of </w:t>
      </w:r>
      <m:oMath>
        <m:sSub>
          <m:sSubPr>
            <m:ctrlPr>
              <w:rPr>
                <w:rFonts w:ascii="Cambria Math" w:hAnsi="Cambria Math"/>
                <w:i/>
                <w:lang w:bidi="he-IL"/>
              </w:rPr>
            </m:ctrlPr>
          </m:sSubPr>
          <m:e>
            <m:r>
              <w:rPr>
                <w:rFonts w:ascii="Cambria Math" w:hAnsi="Cambria Math"/>
                <w:lang w:bidi="he-IL"/>
              </w:rPr>
              <m:t>K</m:t>
            </m:r>
          </m:e>
          <m:sub>
            <m:r>
              <w:rPr>
                <w:rFonts w:ascii="Cambria Math" w:hAnsi="Cambria Math"/>
                <w:lang w:bidi="he-IL"/>
              </w:rPr>
              <m:t>1</m:t>
            </m:r>
          </m:sub>
        </m:sSub>
      </m:oMath>
      <w:r>
        <w:rPr>
          <w:lang w:bidi="he-IL"/>
        </w:rPr>
        <w:t xml:space="preserve">, for a given value of </w:t>
      </w:r>
      <m:oMath>
        <m:sSub>
          <m:sSubPr>
            <m:ctrlPr>
              <w:rPr>
                <w:rFonts w:ascii="Cambria Math" w:hAnsi="Cambria Math"/>
                <w:i/>
                <w:lang w:bidi="he-IL"/>
              </w:rPr>
            </m:ctrlPr>
          </m:sSubPr>
          <m:e>
            <m:r>
              <w:rPr>
                <w:rFonts w:ascii="Cambria Math" w:hAnsi="Cambria Math"/>
                <w:lang w:bidi="he-IL"/>
              </w:rPr>
              <m:t>C</m:t>
            </m:r>
          </m:e>
          <m:sub>
            <m:r>
              <w:rPr>
                <w:rFonts w:ascii="Cambria Math" w:hAnsi="Cambria Math"/>
                <w:lang w:bidi="he-IL"/>
              </w:rPr>
              <m:t>1</m:t>
            </m:r>
          </m:sub>
        </m:sSub>
      </m:oMath>
      <w:r>
        <w:rPr>
          <w:lang w:bidi="he-IL"/>
        </w:rPr>
        <w:t>:</w:t>
      </w:r>
    </w:p>
    <w:p w14:paraId="6D7DB8B3" w14:textId="79BF8096" w:rsidR="007E4009" w:rsidRDefault="001B2F4C" w:rsidP="00FC7820">
      <w:pPr>
        <w:rPr>
          <w:lang w:bidi="he-IL"/>
        </w:rPr>
      </w:pPr>
      <m:oMathPara>
        <m:oMath>
          <m:sSubSup>
            <m:sSubSupPr>
              <m:ctrlPr>
                <w:rPr>
                  <w:rFonts w:ascii="Cambria Math" w:hAnsi="Cambria Math"/>
                  <w:i/>
                  <w:lang w:bidi="he-IL"/>
                </w:rPr>
              </m:ctrlPr>
            </m:sSubSupPr>
            <m:e>
              <m:r>
                <w:rPr>
                  <w:rFonts w:ascii="Cambria Math" w:hAnsi="Cambria Math"/>
                  <w:lang w:bidi="he-IL"/>
                </w:rPr>
                <m:t>K</m:t>
              </m:r>
            </m:e>
            <m:sub>
              <m:r>
                <w:rPr>
                  <w:rFonts w:ascii="Cambria Math" w:hAnsi="Cambria Math"/>
                  <w:lang w:bidi="he-IL"/>
                </w:rPr>
                <m:t>1</m:t>
              </m:r>
            </m:sub>
            <m:sup>
              <m:r>
                <w:rPr>
                  <w:rFonts w:ascii="Cambria Math" w:hAnsi="Cambria Math"/>
                  <w:lang w:bidi="he-IL"/>
                </w:rPr>
                <m:t>Opt</m:t>
              </m:r>
            </m:sup>
          </m:sSubSup>
          <m:r>
            <w:rPr>
              <w:rFonts w:ascii="Cambria Math" w:hAnsi="Cambria Math"/>
              <w:lang w:bidi="he-IL"/>
            </w:rPr>
            <m:t>(</m:t>
          </m:r>
          <m:sSub>
            <m:sSubPr>
              <m:ctrlPr>
                <w:rPr>
                  <w:rFonts w:ascii="Cambria Math" w:hAnsi="Cambria Math"/>
                  <w:i/>
                  <w:lang w:bidi="he-IL"/>
                </w:rPr>
              </m:ctrlPr>
            </m:sSubPr>
            <m:e>
              <m:r>
                <w:rPr>
                  <w:rFonts w:ascii="Cambria Math" w:hAnsi="Cambria Math"/>
                  <w:lang w:bidi="he-IL"/>
                </w:rPr>
                <m:t>C</m:t>
              </m:r>
            </m:e>
            <m:sub>
              <m:r>
                <w:rPr>
                  <w:rFonts w:ascii="Cambria Math" w:hAnsi="Cambria Math"/>
                  <w:lang w:bidi="he-IL"/>
                </w:rPr>
                <m:t>1</m:t>
              </m:r>
            </m:sub>
          </m:sSub>
          <m:r>
            <w:rPr>
              <w:rFonts w:ascii="Cambria Math" w:hAnsi="Cambria Math"/>
              <w:lang w:bidi="he-IL"/>
            </w:rPr>
            <m:t>)=</m:t>
          </m:r>
          <m:r>
            <m:rPr>
              <m:sty m:val="p"/>
            </m:rPr>
            <w:rPr>
              <w:rFonts w:ascii="Cambria Math" w:hAnsi="Cambria Math"/>
              <w:lang w:bidi="he-IL"/>
            </w:rPr>
            <m:t xml:space="preserve">min </m:t>
          </m:r>
          <m:d>
            <m:dPr>
              <m:begChr m:val="{"/>
              <m:endChr m:val="}"/>
              <m:ctrlPr>
                <w:rPr>
                  <w:rFonts w:ascii="Cambria Math" w:hAnsi="Cambria Math"/>
                  <w:lang w:bidi="he-IL"/>
                </w:rPr>
              </m:ctrlPr>
            </m:dPr>
            <m:e>
              <m:sSub>
                <m:sSubPr>
                  <m:ctrlPr>
                    <w:rPr>
                      <w:rFonts w:ascii="Cambria Math" w:hAnsi="Cambria Math"/>
                      <w:i/>
                      <w:lang w:bidi="he-IL"/>
                    </w:rPr>
                  </m:ctrlPr>
                </m:sSubPr>
                <m:e>
                  <m:r>
                    <w:rPr>
                      <w:rFonts w:ascii="Cambria Math" w:hAnsi="Cambria Math"/>
                      <w:lang w:bidi="he-IL"/>
                    </w:rPr>
                    <m:t>K</m:t>
                  </m:r>
                </m:e>
                <m:sub>
                  <m:r>
                    <w:rPr>
                      <w:rFonts w:ascii="Cambria Math" w:hAnsi="Cambria Math"/>
                      <w:lang w:bidi="he-IL"/>
                    </w:rPr>
                    <m:t>1</m:t>
                  </m:r>
                </m:sub>
              </m:sSub>
              <m:r>
                <w:rPr>
                  <w:rFonts w:ascii="Cambria Math" w:hAnsi="Cambria Math"/>
                  <w:lang w:bidi="he-IL"/>
                </w:rPr>
                <m:t>,  s.t.  FA</m:t>
              </m:r>
              <m:sSub>
                <m:sSubPr>
                  <m:ctrlPr>
                    <w:rPr>
                      <w:rFonts w:ascii="Cambria Math" w:hAnsi="Cambria Math"/>
                      <w:i/>
                      <w:lang w:bidi="he-IL"/>
                    </w:rPr>
                  </m:ctrlPr>
                </m:sSubPr>
                <m:e>
                  <m:r>
                    <w:rPr>
                      <w:rFonts w:ascii="Cambria Math" w:hAnsi="Cambria Math"/>
                      <w:lang w:bidi="he-IL"/>
                    </w:rPr>
                    <m:t>R</m:t>
                  </m:r>
                </m:e>
                <m:sub>
                  <m:r>
                    <w:rPr>
                      <w:rFonts w:ascii="Cambria Math" w:hAnsi="Cambria Math"/>
                      <w:lang w:bidi="he-IL"/>
                    </w:rPr>
                    <m:t>WC</m:t>
                  </m:r>
                </m:sub>
              </m:sSub>
              <m:d>
                <m:dPr>
                  <m:ctrlPr>
                    <w:rPr>
                      <w:rFonts w:ascii="Cambria Math" w:hAnsi="Cambria Math"/>
                      <w:i/>
                      <w:lang w:bidi="he-IL"/>
                    </w:rPr>
                  </m:ctrlPr>
                </m:dPr>
                <m:e>
                  <m:sSub>
                    <m:sSubPr>
                      <m:ctrlPr>
                        <w:rPr>
                          <w:rFonts w:ascii="Cambria Math" w:hAnsi="Cambria Math"/>
                          <w:i/>
                          <w:lang w:bidi="he-IL"/>
                        </w:rPr>
                      </m:ctrlPr>
                    </m:sSubPr>
                    <m:e>
                      <m:r>
                        <w:rPr>
                          <w:rFonts w:ascii="Cambria Math" w:hAnsi="Cambria Math"/>
                          <w:lang w:bidi="he-IL"/>
                        </w:rPr>
                        <m:t>C</m:t>
                      </m:r>
                    </m:e>
                    <m:sub>
                      <m:r>
                        <w:rPr>
                          <w:rFonts w:ascii="Cambria Math" w:hAnsi="Cambria Math"/>
                          <w:lang w:bidi="he-IL"/>
                        </w:rPr>
                        <m:t>1</m:t>
                      </m:r>
                    </m:sub>
                  </m:sSub>
                  <m:r>
                    <w:rPr>
                      <w:rFonts w:ascii="Cambria Math" w:hAnsi="Cambria Math"/>
                      <w:lang w:bidi="he-IL"/>
                    </w:rPr>
                    <m:t>,</m:t>
                  </m:r>
                  <m:sSub>
                    <m:sSubPr>
                      <m:ctrlPr>
                        <w:rPr>
                          <w:rFonts w:ascii="Cambria Math" w:hAnsi="Cambria Math"/>
                          <w:i/>
                          <w:lang w:bidi="he-IL"/>
                        </w:rPr>
                      </m:ctrlPr>
                    </m:sSubPr>
                    <m:e>
                      <m:r>
                        <w:rPr>
                          <w:rFonts w:ascii="Cambria Math" w:hAnsi="Cambria Math"/>
                          <w:lang w:bidi="he-IL"/>
                        </w:rPr>
                        <m:t>K</m:t>
                      </m:r>
                    </m:e>
                    <m:sub>
                      <m:r>
                        <w:rPr>
                          <w:rFonts w:ascii="Cambria Math" w:hAnsi="Cambria Math"/>
                          <w:lang w:bidi="he-IL"/>
                        </w:rPr>
                        <m:t>1</m:t>
                      </m:r>
                    </m:sub>
                  </m:sSub>
                </m:e>
              </m:d>
              <m:r>
                <w:rPr>
                  <w:rFonts w:ascii="Cambria Math" w:hAnsi="Cambria Math"/>
                  <w:lang w:bidi="he-IL"/>
                </w:rPr>
                <m:t xml:space="preserve"> satisfies FAR target</m:t>
              </m:r>
            </m:e>
          </m:d>
        </m:oMath>
      </m:oMathPara>
    </w:p>
    <w:p w14:paraId="0CB3170A" w14:textId="77777777" w:rsidR="007E4009" w:rsidRDefault="007E4009" w:rsidP="00FC7820">
      <w:pPr>
        <w:rPr>
          <w:lang w:bidi="he-IL"/>
        </w:rPr>
      </w:pPr>
    </w:p>
    <w:p w14:paraId="16FD97C0" w14:textId="7CC976CF" w:rsidR="007E4009" w:rsidRDefault="007E4009" w:rsidP="007E4009">
      <w:pPr>
        <w:pStyle w:val="Heading3"/>
        <w:rPr>
          <w:lang w:val="en-US" w:bidi="he-IL"/>
        </w:rPr>
      </w:pPr>
      <w:r>
        <w:rPr>
          <w:lang w:val="en-US" w:bidi="he-IL"/>
        </w:rPr>
        <w:lastRenderedPageBreak/>
        <w:t>Optimization Example</w:t>
      </w:r>
    </w:p>
    <w:p w14:paraId="7D44F40E" w14:textId="100F9AD5" w:rsidR="007B046C" w:rsidRDefault="00AB3006" w:rsidP="00BF405E">
      <w:pPr>
        <w:rPr>
          <w:lang w:bidi="he-IL"/>
        </w:rPr>
      </w:pPr>
      <w:r>
        <w:rPr>
          <w:lang w:bidi="he-IL"/>
        </w:rPr>
        <w:t xml:space="preserve">Let us consider a </w:t>
      </w:r>
      <w:r w:rsidR="00D221E3">
        <w:rPr>
          <w:lang w:bidi="he-IL"/>
        </w:rPr>
        <w:t xml:space="preserve">(N=128, K=64) </w:t>
      </w:r>
      <w:r w:rsidR="002C572B">
        <w:rPr>
          <w:lang w:bidi="he-IL"/>
        </w:rPr>
        <w:t xml:space="preserve">polar </w:t>
      </w:r>
      <w:r w:rsidR="00D221E3">
        <w:rPr>
          <w:lang w:bidi="he-IL"/>
        </w:rPr>
        <w:t xml:space="preserve">code with a non-frozen payload of size K’=K+C=83 bits. </w:t>
      </w:r>
      <w:r w:rsidR="007B046C">
        <w:rPr>
          <w:lang w:bidi="he-IL"/>
        </w:rPr>
        <w:fldChar w:fldCharType="begin"/>
      </w:r>
      <w:r w:rsidR="007B046C">
        <w:rPr>
          <w:lang w:bidi="he-IL"/>
        </w:rPr>
        <w:instrText xml:space="preserve"> REF _Ref488330654 \h  \* MERGEFORMAT </w:instrText>
      </w:r>
      <w:r w:rsidR="007B046C">
        <w:rPr>
          <w:lang w:bidi="he-IL"/>
        </w:rPr>
      </w:r>
      <w:r w:rsidR="007B046C">
        <w:rPr>
          <w:lang w:bidi="he-IL"/>
        </w:rPr>
        <w:fldChar w:fldCharType="separate"/>
      </w:r>
      <w:r w:rsidR="00DC1287" w:rsidRPr="00750A38">
        <w:rPr>
          <w:lang w:bidi="he-IL"/>
        </w:rPr>
        <w:t>Figure 5</w:t>
      </w:r>
      <w:r w:rsidR="007B046C">
        <w:rPr>
          <w:lang w:bidi="he-IL"/>
        </w:rPr>
        <w:fldChar w:fldCharType="end"/>
      </w:r>
      <w:r w:rsidR="007B046C">
        <w:rPr>
          <w:lang w:bidi="he-IL"/>
        </w:rPr>
        <w:t xml:space="preserve"> below illustrates the first decoding error probability distribution for the “relevant SNR region”, obtained based on statistics of 10</w:t>
      </w:r>
      <w:r w:rsidR="007B046C" w:rsidRPr="007B046C">
        <w:rPr>
          <w:vertAlign w:val="superscript"/>
          <w:lang w:bidi="he-IL"/>
        </w:rPr>
        <w:t>4</w:t>
      </w:r>
      <w:r w:rsidR="007B046C">
        <w:rPr>
          <w:lang w:bidi="he-IL"/>
        </w:rPr>
        <w:t xml:space="preserve"> frames per SNR</w:t>
      </w:r>
      <w:r w:rsidR="00BF405E">
        <w:rPr>
          <w:lang w:bidi="he-IL"/>
        </w:rPr>
        <w:t xml:space="preserve"> point</w:t>
      </w:r>
      <w:r w:rsidR="007B046C">
        <w:rPr>
          <w:lang w:bidi="he-IL"/>
        </w:rPr>
        <w:t xml:space="preserve">. </w:t>
      </w:r>
      <w:r w:rsidR="007B046C">
        <w:rPr>
          <w:lang w:bidi="he-IL"/>
        </w:rPr>
        <w:fldChar w:fldCharType="begin"/>
      </w:r>
      <w:r w:rsidR="007B046C">
        <w:rPr>
          <w:lang w:bidi="he-IL"/>
        </w:rPr>
        <w:instrText xml:space="preserve"> REF _Ref488330656 \h  \* MERGEFORMAT </w:instrText>
      </w:r>
      <w:r w:rsidR="007B046C">
        <w:rPr>
          <w:lang w:bidi="he-IL"/>
        </w:rPr>
      </w:r>
      <w:r w:rsidR="007B046C">
        <w:rPr>
          <w:lang w:bidi="he-IL"/>
        </w:rPr>
        <w:fldChar w:fldCharType="separate"/>
      </w:r>
      <w:r w:rsidR="00DC1287" w:rsidRPr="00750A38">
        <w:rPr>
          <w:lang w:bidi="he-IL"/>
        </w:rPr>
        <w:t>Figure 6</w:t>
      </w:r>
      <w:r w:rsidR="007B046C">
        <w:rPr>
          <w:lang w:bidi="he-IL"/>
        </w:rPr>
        <w:fldChar w:fldCharType="end"/>
      </w:r>
      <w:r w:rsidR="007B046C">
        <w:rPr>
          <w:lang w:bidi="he-IL"/>
        </w:rPr>
        <w:t xml:space="preserve"> below </w:t>
      </w:r>
      <w:r w:rsidR="00BF405E">
        <w:rPr>
          <w:lang w:bidi="he-IL"/>
        </w:rPr>
        <w:t xml:space="preserve">illustrates the estimated FAR values depending on </w:t>
      </w:r>
      <m:oMath>
        <m:sSub>
          <m:sSubPr>
            <m:ctrlPr>
              <w:rPr>
                <w:rFonts w:ascii="Cambria Math" w:hAnsi="Cambria Math"/>
                <w:i/>
                <w:lang w:bidi="he-IL"/>
              </w:rPr>
            </m:ctrlPr>
          </m:sSubPr>
          <m:e>
            <m:r>
              <w:rPr>
                <w:rFonts w:ascii="Cambria Math" w:hAnsi="Cambria Math"/>
                <w:lang w:bidi="he-IL"/>
              </w:rPr>
              <m:t>K</m:t>
            </m:r>
          </m:e>
          <m:sub>
            <m:r>
              <w:rPr>
                <w:rFonts w:ascii="Cambria Math" w:hAnsi="Cambria Math"/>
                <w:lang w:bidi="he-IL"/>
              </w:rPr>
              <m:t>1</m:t>
            </m:r>
          </m:sub>
        </m:sSub>
      </m:oMath>
      <w:r w:rsidR="00BF405E">
        <w:rPr>
          <w:lang w:bidi="he-IL"/>
        </w:rPr>
        <w:t xml:space="preserve">, for the proposed value </w:t>
      </w:r>
      <m:oMath>
        <m:sSub>
          <m:sSubPr>
            <m:ctrlPr>
              <w:rPr>
                <w:rFonts w:ascii="Cambria Math" w:hAnsi="Cambria Math"/>
                <w:i/>
                <w:lang w:bidi="he-IL"/>
              </w:rPr>
            </m:ctrlPr>
          </m:sSubPr>
          <m:e>
            <m:r>
              <w:rPr>
                <w:rFonts w:ascii="Cambria Math" w:hAnsi="Cambria Math"/>
                <w:lang w:bidi="he-IL"/>
              </w:rPr>
              <m:t>C</m:t>
            </m:r>
          </m:e>
          <m:sub>
            <m:r>
              <w:rPr>
                <w:rFonts w:ascii="Cambria Math" w:hAnsi="Cambria Math"/>
                <w:lang w:bidi="he-IL"/>
              </w:rPr>
              <m:t>1</m:t>
            </m:r>
          </m:sub>
        </m:sSub>
      </m:oMath>
      <w:r w:rsidR="00BF405E">
        <w:rPr>
          <w:lang w:bidi="he-IL"/>
        </w:rPr>
        <w:t xml:space="preserve">=5, for </w:t>
      </w:r>
      <w:r w:rsidR="002C572B">
        <w:rPr>
          <w:lang w:bidi="he-IL"/>
        </w:rPr>
        <w:t>several</w:t>
      </w:r>
      <w:r w:rsidR="00BF405E">
        <w:rPr>
          <w:lang w:bidi="he-IL"/>
        </w:rPr>
        <w:t xml:space="preserve"> SNRs . Finally, </w:t>
      </w:r>
      <w:r w:rsidR="007B046C">
        <w:rPr>
          <w:lang w:bidi="he-IL"/>
        </w:rPr>
        <w:fldChar w:fldCharType="begin"/>
      </w:r>
      <w:r w:rsidR="007B046C">
        <w:rPr>
          <w:lang w:bidi="he-IL"/>
        </w:rPr>
        <w:instrText xml:space="preserve"> REF _Ref488330658 \h  \* MERGEFORMAT </w:instrText>
      </w:r>
      <w:r w:rsidR="007B046C">
        <w:rPr>
          <w:lang w:bidi="he-IL"/>
        </w:rPr>
      </w:r>
      <w:r w:rsidR="007B046C">
        <w:rPr>
          <w:lang w:bidi="he-IL"/>
        </w:rPr>
        <w:fldChar w:fldCharType="separate"/>
      </w:r>
      <w:r w:rsidR="00DC1287" w:rsidRPr="00750A38">
        <w:rPr>
          <w:lang w:bidi="he-IL"/>
        </w:rPr>
        <w:t>Figure 7</w:t>
      </w:r>
      <w:r w:rsidR="007B046C">
        <w:rPr>
          <w:lang w:bidi="he-IL"/>
        </w:rPr>
        <w:fldChar w:fldCharType="end"/>
      </w:r>
      <w:r w:rsidR="00BF405E">
        <w:rPr>
          <w:lang w:bidi="he-IL"/>
        </w:rPr>
        <w:t xml:space="preserve"> below illustrates the estimated worst-case FAR depending on </w:t>
      </w:r>
      <m:oMath>
        <m:sSub>
          <m:sSubPr>
            <m:ctrlPr>
              <w:rPr>
                <w:rFonts w:ascii="Cambria Math" w:hAnsi="Cambria Math"/>
                <w:i/>
                <w:lang w:bidi="he-IL"/>
              </w:rPr>
            </m:ctrlPr>
          </m:sSubPr>
          <m:e>
            <m:r>
              <w:rPr>
                <w:rFonts w:ascii="Cambria Math" w:hAnsi="Cambria Math"/>
                <w:lang w:bidi="he-IL"/>
              </w:rPr>
              <m:t>K</m:t>
            </m:r>
          </m:e>
          <m:sub>
            <m:r>
              <w:rPr>
                <w:rFonts w:ascii="Cambria Math" w:hAnsi="Cambria Math"/>
                <w:lang w:bidi="he-IL"/>
              </w:rPr>
              <m:t>1</m:t>
            </m:r>
          </m:sub>
        </m:sSub>
      </m:oMath>
      <w:r w:rsidR="00BF405E">
        <w:rPr>
          <w:lang w:bidi="he-IL"/>
        </w:rPr>
        <w:t>, for</w:t>
      </w:r>
      <w:r w:rsidR="002C572B">
        <w:rPr>
          <w:lang w:bidi="he-IL"/>
        </w:rPr>
        <w:t xml:space="preserve"> several</w:t>
      </w:r>
      <w:r w:rsidR="00BF405E">
        <w:rPr>
          <w:lang w:bidi="he-IL"/>
        </w:rPr>
        <w:t xml:space="preserve"> values of </w:t>
      </w:r>
      <m:oMath>
        <m:sSub>
          <m:sSubPr>
            <m:ctrlPr>
              <w:rPr>
                <w:rFonts w:ascii="Cambria Math" w:hAnsi="Cambria Math"/>
                <w:i/>
                <w:lang w:bidi="he-IL"/>
              </w:rPr>
            </m:ctrlPr>
          </m:sSubPr>
          <m:e>
            <m:r>
              <w:rPr>
                <w:rFonts w:ascii="Cambria Math" w:hAnsi="Cambria Math"/>
                <w:lang w:bidi="he-IL"/>
              </w:rPr>
              <m:t>C</m:t>
            </m:r>
          </m:e>
          <m:sub>
            <m:r>
              <w:rPr>
                <w:rFonts w:ascii="Cambria Math" w:hAnsi="Cambria Math"/>
                <w:lang w:bidi="he-IL"/>
              </w:rPr>
              <m:t>1</m:t>
            </m:r>
          </m:sub>
        </m:sSub>
      </m:oMath>
      <w:r w:rsidR="00BF405E">
        <w:rPr>
          <w:lang w:bidi="he-IL"/>
        </w:rPr>
        <w:t>.</w:t>
      </w:r>
    </w:p>
    <w:p w14:paraId="568BC504" w14:textId="288C0426" w:rsidR="00BF405E" w:rsidRDefault="00BF405E" w:rsidP="008875E8">
      <w:pPr>
        <w:rPr>
          <w:lang w:bidi="he-IL"/>
        </w:rPr>
      </w:pPr>
      <w:r>
        <w:rPr>
          <w:lang w:bidi="he-IL"/>
        </w:rPr>
        <w:t xml:space="preserve">As we can see from the figures, </w:t>
      </w:r>
      <w:r w:rsidR="008875E8">
        <w:rPr>
          <w:lang w:bidi="he-IL"/>
        </w:rPr>
        <w:t xml:space="preserve">a value </w:t>
      </w:r>
      <m:oMath>
        <m:sSubSup>
          <m:sSubSupPr>
            <m:ctrlPr>
              <w:rPr>
                <w:rFonts w:ascii="Cambria Math" w:hAnsi="Cambria Math"/>
                <w:i/>
                <w:lang w:bidi="he-IL"/>
              </w:rPr>
            </m:ctrlPr>
          </m:sSubSupPr>
          <m:e>
            <m:r>
              <w:rPr>
                <w:rFonts w:ascii="Cambria Math" w:hAnsi="Cambria Math"/>
                <w:lang w:bidi="he-IL"/>
              </w:rPr>
              <m:t>K</m:t>
            </m:r>
          </m:e>
          <m:sub>
            <m:r>
              <w:rPr>
                <w:rFonts w:ascii="Cambria Math" w:hAnsi="Cambria Math"/>
                <w:lang w:bidi="he-IL"/>
              </w:rPr>
              <m:t>1</m:t>
            </m:r>
          </m:sub>
          <m:sup>
            <m:r>
              <w:rPr>
                <w:rFonts w:ascii="Cambria Math" w:hAnsi="Cambria Math"/>
                <w:lang w:bidi="he-IL"/>
              </w:rPr>
              <m:t>Opt</m:t>
            </m:r>
          </m:sup>
        </m:sSubSup>
        <m:sSub>
          <m:sSubPr>
            <m:ctrlPr>
              <w:rPr>
                <w:rFonts w:ascii="Cambria Math" w:hAnsi="Cambria Math"/>
                <w:i/>
                <w:lang w:bidi="he-IL"/>
              </w:rPr>
            </m:ctrlPr>
          </m:sSubPr>
          <m:e>
            <m:r>
              <w:rPr>
                <w:rFonts w:ascii="Cambria Math" w:hAnsi="Cambria Math"/>
                <w:lang w:bidi="he-IL"/>
              </w:rPr>
              <m:t>(C</m:t>
            </m:r>
          </m:e>
          <m:sub>
            <m:r>
              <w:rPr>
                <w:rFonts w:ascii="Cambria Math" w:hAnsi="Cambria Math"/>
                <w:lang w:bidi="he-IL"/>
              </w:rPr>
              <m:t>1</m:t>
            </m:r>
          </m:sub>
        </m:sSub>
        <m:r>
          <w:rPr>
            <w:rFonts w:ascii="Cambria Math" w:hAnsi="Cambria Math"/>
            <w:lang w:bidi="he-IL"/>
          </w:rPr>
          <m:t>=5)</m:t>
        </m:r>
        <m:r>
          <w:rPr>
            <w:rFonts w:ascii="Cambria Math" w:hAnsi="Cambria Math"/>
            <w:lang w:eastAsia="en-US" w:bidi="he-IL"/>
          </w:rPr>
          <m:t>≈</m:t>
        </m:r>
        <m:r>
          <w:rPr>
            <w:rFonts w:ascii="Cambria Math" w:hAnsi="Cambria Math"/>
            <w:lang w:bidi="he-IL"/>
          </w:rPr>
          <m:t>32÷34</m:t>
        </m:r>
      </m:oMath>
      <w:r>
        <w:rPr>
          <w:lang w:bidi="he-IL"/>
        </w:rPr>
        <w:t xml:space="preserve"> </w:t>
      </w:r>
      <w:r w:rsidR="008875E8">
        <w:rPr>
          <w:lang w:bidi="he-IL"/>
        </w:rPr>
        <w:t xml:space="preserve">is the minimal possible to satisfy FAR target. In addition, we can see that decreasing </w:t>
      </w:r>
      <m:oMath>
        <m:sSub>
          <m:sSubPr>
            <m:ctrlPr>
              <w:rPr>
                <w:rFonts w:ascii="Cambria Math" w:hAnsi="Cambria Math"/>
                <w:i/>
                <w:lang w:bidi="he-IL"/>
              </w:rPr>
            </m:ctrlPr>
          </m:sSubPr>
          <m:e>
            <m:r>
              <w:rPr>
                <w:rFonts w:ascii="Cambria Math" w:hAnsi="Cambria Math"/>
                <w:lang w:bidi="he-IL"/>
              </w:rPr>
              <m:t>C</m:t>
            </m:r>
          </m:e>
          <m:sub>
            <m:r>
              <w:rPr>
                <w:rFonts w:ascii="Cambria Math" w:hAnsi="Cambria Math"/>
                <w:lang w:bidi="he-IL"/>
              </w:rPr>
              <m:t>1</m:t>
            </m:r>
          </m:sub>
        </m:sSub>
      </m:oMath>
      <w:r w:rsidR="008875E8">
        <w:rPr>
          <w:lang w:bidi="he-IL"/>
        </w:rPr>
        <w:t xml:space="preserve"> to 4 or 3 does not significantly decrease the value of </w:t>
      </w:r>
      <m:oMath>
        <m:sSubSup>
          <m:sSubSupPr>
            <m:ctrlPr>
              <w:rPr>
                <w:rFonts w:ascii="Cambria Math" w:hAnsi="Cambria Math"/>
                <w:i/>
                <w:lang w:bidi="he-IL"/>
              </w:rPr>
            </m:ctrlPr>
          </m:sSubSupPr>
          <m:e>
            <m:r>
              <w:rPr>
                <w:rFonts w:ascii="Cambria Math" w:hAnsi="Cambria Math"/>
                <w:lang w:bidi="he-IL"/>
              </w:rPr>
              <m:t>K</m:t>
            </m:r>
          </m:e>
          <m:sub>
            <m:r>
              <w:rPr>
                <w:rFonts w:ascii="Cambria Math" w:hAnsi="Cambria Math"/>
                <w:lang w:bidi="he-IL"/>
              </w:rPr>
              <m:t>1</m:t>
            </m:r>
          </m:sub>
          <m:sup>
            <m:r>
              <w:rPr>
                <w:rFonts w:ascii="Cambria Math" w:hAnsi="Cambria Math"/>
                <w:lang w:bidi="he-IL"/>
              </w:rPr>
              <m:t>Opt</m:t>
            </m:r>
          </m:sup>
        </m:sSubSup>
        <m:r>
          <w:rPr>
            <w:rFonts w:ascii="Cambria Math" w:hAnsi="Cambria Math"/>
            <w:lang w:bidi="he-IL"/>
          </w:rPr>
          <m:t>(</m:t>
        </m:r>
        <m:sSub>
          <m:sSubPr>
            <m:ctrlPr>
              <w:rPr>
                <w:rFonts w:ascii="Cambria Math" w:hAnsi="Cambria Math"/>
                <w:i/>
                <w:lang w:bidi="he-IL"/>
              </w:rPr>
            </m:ctrlPr>
          </m:sSubPr>
          <m:e>
            <m:r>
              <w:rPr>
                <w:rFonts w:ascii="Cambria Math" w:hAnsi="Cambria Math"/>
                <w:lang w:bidi="he-IL"/>
              </w:rPr>
              <m:t>C</m:t>
            </m:r>
          </m:e>
          <m:sub>
            <m:r>
              <w:rPr>
                <w:rFonts w:ascii="Cambria Math" w:hAnsi="Cambria Math"/>
                <w:lang w:bidi="he-IL"/>
              </w:rPr>
              <m:t>1</m:t>
            </m:r>
          </m:sub>
        </m:sSub>
        <m:r>
          <w:rPr>
            <w:rFonts w:ascii="Cambria Math" w:hAnsi="Cambria Math"/>
            <w:lang w:bidi="he-IL"/>
          </w:rPr>
          <m:t>)</m:t>
        </m:r>
      </m:oMath>
      <w:r w:rsidR="008875E8">
        <w:rPr>
          <w:lang w:bidi="he-IL"/>
        </w:rPr>
        <w:t xml:space="preserve">. On the other hand, setting  </w:t>
      </w:r>
      <m:oMath>
        <m:sSub>
          <m:sSubPr>
            <m:ctrlPr>
              <w:rPr>
                <w:rFonts w:ascii="Cambria Math" w:hAnsi="Cambria Math"/>
                <w:i/>
                <w:lang w:bidi="he-IL"/>
              </w:rPr>
            </m:ctrlPr>
          </m:sSubPr>
          <m:e>
            <m:r>
              <w:rPr>
                <w:rFonts w:ascii="Cambria Math" w:hAnsi="Cambria Math"/>
                <w:lang w:bidi="he-IL"/>
              </w:rPr>
              <m:t>C</m:t>
            </m:r>
          </m:e>
          <m:sub>
            <m:r>
              <w:rPr>
                <w:rFonts w:ascii="Cambria Math" w:hAnsi="Cambria Math"/>
                <w:lang w:bidi="he-IL"/>
              </w:rPr>
              <m:t>1</m:t>
            </m:r>
          </m:sub>
        </m:sSub>
      </m:oMath>
      <w:r w:rsidR="008875E8">
        <w:rPr>
          <w:lang w:bidi="he-IL"/>
        </w:rPr>
        <w:t xml:space="preserve"> to 6 or 7 will cause quite a significant increase in </w:t>
      </w:r>
      <m:oMath>
        <m:sSubSup>
          <m:sSubSupPr>
            <m:ctrlPr>
              <w:rPr>
                <w:rFonts w:ascii="Cambria Math" w:hAnsi="Cambria Math"/>
                <w:i/>
                <w:lang w:bidi="he-IL"/>
              </w:rPr>
            </m:ctrlPr>
          </m:sSubSupPr>
          <m:e>
            <m:r>
              <w:rPr>
                <w:rFonts w:ascii="Cambria Math" w:hAnsi="Cambria Math"/>
                <w:lang w:bidi="he-IL"/>
              </w:rPr>
              <m:t>K</m:t>
            </m:r>
          </m:e>
          <m:sub>
            <m:r>
              <w:rPr>
                <w:rFonts w:ascii="Cambria Math" w:hAnsi="Cambria Math"/>
                <w:lang w:bidi="he-IL"/>
              </w:rPr>
              <m:t>1</m:t>
            </m:r>
          </m:sub>
          <m:sup>
            <m:r>
              <w:rPr>
                <w:rFonts w:ascii="Cambria Math" w:hAnsi="Cambria Math"/>
                <w:lang w:bidi="he-IL"/>
              </w:rPr>
              <m:t>Opt</m:t>
            </m:r>
          </m:sup>
        </m:sSubSup>
        <m:r>
          <w:rPr>
            <w:rFonts w:ascii="Cambria Math" w:hAnsi="Cambria Math"/>
            <w:lang w:bidi="he-IL"/>
          </w:rPr>
          <m:t>(</m:t>
        </m:r>
        <m:sSub>
          <m:sSubPr>
            <m:ctrlPr>
              <w:rPr>
                <w:rFonts w:ascii="Cambria Math" w:hAnsi="Cambria Math"/>
                <w:i/>
                <w:lang w:bidi="he-IL"/>
              </w:rPr>
            </m:ctrlPr>
          </m:sSubPr>
          <m:e>
            <m:r>
              <w:rPr>
                <w:rFonts w:ascii="Cambria Math" w:hAnsi="Cambria Math"/>
                <w:lang w:bidi="he-IL"/>
              </w:rPr>
              <m:t>C</m:t>
            </m:r>
          </m:e>
          <m:sub>
            <m:r>
              <w:rPr>
                <w:rFonts w:ascii="Cambria Math" w:hAnsi="Cambria Math"/>
                <w:lang w:bidi="he-IL"/>
              </w:rPr>
              <m:t>1</m:t>
            </m:r>
          </m:sub>
        </m:sSub>
        <m:r>
          <w:rPr>
            <w:rFonts w:ascii="Cambria Math" w:hAnsi="Cambria Math"/>
            <w:lang w:bidi="he-IL"/>
          </w:rPr>
          <m:t>)</m:t>
        </m:r>
      </m:oMath>
      <w:r w:rsidR="008875E8">
        <w:rPr>
          <w:lang w:bidi="he-IL"/>
        </w:rPr>
        <w:t xml:space="preserve">. This justifies our design choice of </w:t>
      </w:r>
      <m:oMath>
        <m:sSub>
          <m:sSubPr>
            <m:ctrlPr>
              <w:rPr>
                <w:rFonts w:ascii="Cambria Math" w:hAnsi="Cambria Math"/>
                <w:i/>
                <w:lang w:bidi="he-IL"/>
              </w:rPr>
            </m:ctrlPr>
          </m:sSubPr>
          <m:e>
            <m:r>
              <w:rPr>
                <w:rFonts w:ascii="Cambria Math" w:hAnsi="Cambria Math"/>
                <w:lang w:bidi="he-IL"/>
              </w:rPr>
              <m:t>C</m:t>
            </m:r>
          </m:e>
          <m:sub>
            <m:r>
              <w:rPr>
                <w:rFonts w:ascii="Cambria Math" w:hAnsi="Cambria Math"/>
                <w:lang w:bidi="he-IL"/>
              </w:rPr>
              <m:t>1</m:t>
            </m:r>
          </m:sub>
        </m:sSub>
      </m:oMath>
      <w:r w:rsidR="008875E8">
        <w:rPr>
          <w:lang w:bidi="he-IL"/>
        </w:rPr>
        <w:t>.</w:t>
      </w:r>
    </w:p>
    <w:p w14:paraId="1DCB9E42" w14:textId="5B2F376D" w:rsidR="00980165" w:rsidRPr="00140669" w:rsidRDefault="008037D1" w:rsidP="00980165">
      <w:pPr>
        <w:rPr>
          <w:lang w:eastAsia="en-US"/>
        </w:rPr>
      </w:pPr>
      <w:bookmarkStart w:id="48" w:name="OLE_LINK11"/>
      <w:r w:rsidRPr="005721ED">
        <w:rPr>
          <w:b/>
          <w:i/>
          <w:u w:val="single"/>
          <w:lang w:eastAsia="ko-KR"/>
        </w:rPr>
        <w:t>Observation 2:</w:t>
      </w:r>
      <w:r w:rsidRPr="005721ED">
        <w:t xml:space="preserve"> </w:t>
      </w:r>
      <w:r>
        <w:t>For Optimized Split-CRC construction (Variant 2), t</w:t>
      </w:r>
      <w:r w:rsidRPr="005721ED">
        <w:t xml:space="preserve">he </w:t>
      </w:r>
      <w:r w:rsidR="00980165" w:rsidRPr="005721ED">
        <w:t xml:space="preserve">design choice of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=5</m:t>
        </m:r>
      </m:oMath>
      <w:r w:rsidR="00980165" w:rsidRPr="005721ED">
        <w:t xml:space="preserve"> provides a good trade-off between </w:t>
      </w:r>
      <w:r w:rsidR="00506445">
        <w:t xml:space="preserve">high </w:t>
      </w:r>
      <w:r w:rsidR="00980165" w:rsidRPr="005721ED">
        <w:t xml:space="preserve">ET probability and low </w:t>
      </w:r>
      <m:oMath>
        <m:sSubSup>
          <m:sSubSupPr>
            <m:ctrlPr>
              <w:rPr>
                <w:rFonts w:ascii="Cambria Math" w:hAnsi="Cambria Math"/>
                <w:i/>
              </w:rPr>
            </m:ctrlPr>
          </m:sSubSupPr>
          <m:e>
            <m:r>
              <w:rPr>
                <w:rFonts w:ascii="Cambria Math" w:hAnsi="Cambria Math"/>
              </w:rPr>
              <m:t>K</m:t>
            </m:r>
          </m:e>
          <m:sub>
            <m:r>
              <w:rPr>
                <w:rFonts w:ascii="Cambria Math" w:hAnsi="Cambria Math"/>
              </w:rPr>
              <m:t>1</m:t>
            </m:r>
          </m:sub>
          <m:sup>
            <m:r>
              <w:rPr>
                <w:rFonts w:ascii="Cambria Math" w:hAnsi="Cambria Math"/>
              </w:rPr>
              <m:t>Opt</m:t>
            </m:r>
          </m:sup>
        </m:sSubSup>
      </m:oMath>
      <w:r w:rsidR="00980165" w:rsidRPr="005721ED">
        <w:t>.</w:t>
      </w:r>
    </w:p>
    <w:bookmarkEnd w:id="48"/>
    <w:p w14:paraId="21ED68D5" w14:textId="71FD09BD" w:rsidR="00F72875" w:rsidRDefault="007B046C" w:rsidP="007B046C">
      <w:pPr>
        <w:spacing w:after="0"/>
        <w:ind w:left="-567"/>
        <w:rPr>
          <w:lang w:bidi="he-IL"/>
        </w:rPr>
      </w:pPr>
      <w:r w:rsidRPr="007B046C">
        <w:rPr>
          <w:noProof/>
          <w:lang w:bidi="he-IL"/>
        </w:rPr>
        <w:drawing>
          <wp:inline distT="0" distB="0" distL="0" distR="0" wp14:anchorId="136B9C49" wp14:editId="0B6566E2">
            <wp:extent cx="6802555" cy="360592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813287" cy="3611616"/>
                    </a:xfrm>
                    <a:prstGeom prst="rect">
                      <a:avLst/>
                    </a:prstGeom>
                  </pic:spPr>
                </pic:pic>
              </a:graphicData>
            </a:graphic>
          </wp:inline>
        </w:drawing>
      </w:r>
    </w:p>
    <w:p w14:paraId="68A4ABD1" w14:textId="2768FB74" w:rsidR="00F72875" w:rsidRPr="00D6759F" w:rsidRDefault="00F72875" w:rsidP="00F72875">
      <w:pPr>
        <w:pStyle w:val="Caption"/>
        <w:spacing w:before="0"/>
        <w:jc w:val="center"/>
        <w:rPr>
          <w:color w:val="000000" w:themeColor="text1"/>
          <w:sz w:val="16"/>
          <w:szCs w:val="16"/>
        </w:rPr>
      </w:pPr>
      <w:bookmarkStart w:id="49" w:name="_Ref488330654"/>
      <w:r w:rsidRPr="00D6759F">
        <w:rPr>
          <w:color w:val="000000" w:themeColor="text1"/>
          <w:sz w:val="16"/>
          <w:szCs w:val="16"/>
        </w:rPr>
        <w:t xml:space="preserve">Figure </w:t>
      </w:r>
      <w:r w:rsidRPr="00D6759F">
        <w:rPr>
          <w:color w:val="000000" w:themeColor="text1"/>
          <w:sz w:val="16"/>
          <w:szCs w:val="16"/>
        </w:rPr>
        <w:fldChar w:fldCharType="begin"/>
      </w:r>
      <w:r w:rsidRPr="00D6759F">
        <w:rPr>
          <w:color w:val="000000" w:themeColor="text1"/>
          <w:sz w:val="16"/>
          <w:szCs w:val="16"/>
        </w:rPr>
        <w:instrText xml:space="preserve"> SEQ Figure \* ARABIC </w:instrText>
      </w:r>
      <w:r w:rsidRPr="00D6759F">
        <w:rPr>
          <w:color w:val="000000" w:themeColor="text1"/>
          <w:sz w:val="16"/>
          <w:szCs w:val="16"/>
        </w:rPr>
        <w:fldChar w:fldCharType="separate"/>
      </w:r>
      <w:r w:rsidR="00DC1287">
        <w:rPr>
          <w:noProof/>
          <w:color w:val="000000" w:themeColor="text1"/>
          <w:sz w:val="16"/>
          <w:szCs w:val="16"/>
        </w:rPr>
        <w:t>5</w:t>
      </w:r>
      <w:r w:rsidRPr="00D6759F">
        <w:rPr>
          <w:color w:val="000000" w:themeColor="text1"/>
          <w:sz w:val="16"/>
          <w:szCs w:val="16"/>
        </w:rPr>
        <w:fldChar w:fldCharType="end"/>
      </w:r>
      <w:bookmarkEnd w:id="49"/>
      <w:r w:rsidRPr="00D6759F">
        <w:rPr>
          <w:color w:val="000000" w:themeColor="text1"/>
          <w:sz w:val="16"/>
          <w:szCs w:val="16"/>
        </w:rPr>
        <w:t xml:space="preserve">. </w:t>
      </w:r>
      <w:r>
        <w:rPr>
          <w:color w:val="000000" w:themeColor="text1"/>
          <w:sz w:val="16"/>
          <w:szCs w:val="16"/>
        </w:rPr>
        <w:t xml:space="preserve">Illustration of </w:t>
      </w:r>
      <m:oMath>
        <m:r>
          <m:rPr>
            <m:sty m:val="bi"/>
          </m:rPr>
          <w:rPr>
            <w:rFonts w:ascii="Cambria Math" w:hAnsi="Cambria Math"/>
            <w:color w:val="000000" w:themeColor="text1"/>
            <w:sz w:val="16"/>
            <w:szCs w:val="16"/>
          </w:rPr>
          <m:t>PFE</m:t>
        </m:r>
        <m:r>
          <m:rPr>
            <m:sty m:val="b"/>
          </m:rPr>
          <w:rPr>
            <w:rFonts w:ascii="Cambria Math" w:hAnsi="Cambria Math"/>
            <w:color w:val="000000" w:themeColor="text1"/>
            <w:sz w:val="16"/>
            <w:szCs w:val="16"/>
          </w:rPr>
          <m:t>(</m:t>
        </m:r>
        <m:r>
          <m:rPr>
            <m:sty m:val="bi"/>
          </m:rPr>
          <w:rPr>
            <w:rFonts w:ascii="Cambria Math" w:hAnsi="Cambria Math"/>
            <w:color w:val="000000" w:themeColor="text1"/>
            <w:sz w:val="16"/>
            <w:szCs w:val="16"/>
          </w:rPr>
          <m:t>S</m:t>
        </m:r>
        <m:r>
          <m:rPr>
            <m:sty m:val="b"/>
          </m:rPr>
          <w:rPr>
            <w:rFonts w:ascii="Cambria Math" w:hAnsi="Cambria Math"/>
            <w:color w:val="000000" w:themeColor="text1"/>
            <w:sz w:val="16"/>
            <w:szCs w:val="16"/>
          </w:rPr>
          <m:t>,</m:t>
        </m:r>
        <m:r>
          <m:rPr>
            <m:sty m:val="bi"/>
          </m:rPr>
          <w:rPr>
            <w:rFonts w:ascii="Cambria Math" w:hAnsi="Cambria Math"/>
            <w:color w:val="000000" w:themeColor="text1"/>
            <w:sz w:val="16"/>
            <w:szCs w:val="16"/>
          </w:rPr>
          <m:t>i</m:t>
        </m:r>
        <m:r>
          <m:rPr>
            <m:sty m:val="b"/>
          </m:rPr>
          <w:rPr>
            <w:rFonts w:ascii="Cambria Math" w:hAnsi="Cambria Math"/>
            <w:color w:val="000000" w:themeColor="text1"/>
            <w:sz w:val="16"/>
            <w:szCs w:val="16"/>
          </w:rPr>
          <m:t>)</m:t>
        </m:r>
      </m:oMath>
      <w:r w:rsidR="00324CC6" w:rsidRPr="00324CC6">
        <w:rPr>
          <w:color w:val="000000" w:themeColor="text1"/>
          <w:sz w:val="16"/>
          <w:szCs w:val="16"/>
        </w:rPr>
        <w:t xml:space="preserve"> </w:t>
      </w:r>
      <w:r>
        <w:rPr>
          <w:color w:val="000000" w:themeColor="text1"/>
          <w:sz w:val="16"/>
          <w:szCs w:val="16"/>
        </w:rPr>
        <w:t>for a (N=128, K=64) Polar code with C=19</w:t>
      </w:r>
    </w:p>
    <w:p w14:paraId="0459FB96" w14:textId="3681C1A4" w:rsidR="00AB47E9" w:rsidRDefault="00AB47E9" w:rsidP="00FA6F86">
      <w:pPr>
        <w:spacing w:after="0"/>
        <w:ind w:left="-425"/>
        <w:jc w:val="center"/>
        <w:rPr>
          <w:lang w:bidi="he-IL"/>
        </w:rPr>
      </w:pPr>
      <w:r w:rsidRPr="00AB47E9">
        <w:rPr>
          <w:noProof/>
          <w:lang w:bidi="he-IL"/>
        </w:rPr>
        <w:lastRenderedPageBreak/>
        <w:drawing>
          <wp:inline distT="0" distB="0" distL="0" distR="0" wp14:anchorId="50C26086" wp14:editId="2B40FB93">
            <wp:extent cx="6735170" cy="3589119"/>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740279" cy="3591842"/>
                    </a:xfrm>
                    <a:prstGeom prst="rect">
                      <a:avLst/>
                    </a:prstGeom>
                  </pic:spPr>
                </pic:pic>
              </a:graphicData>
            </a:graphic>
          </wp:inline>
        </w:drawing>
      </w:r>
    </w:p>
    <w:p w14:paraId="301DC4D6" w14:textId="67410D7D" w:rsidR="00CF2C0D" w:rsidRPr="00D6759F" w:rsidRDefault="00CF2C0D" w:rsidP="00CF2C0D">
      <w:pPr>
        <w:pStyle w:val="Caption"/>
        <w:spacing w:before="0"/>
        <w:jc w:val="center"/>
        <w:rPr>
          <w:color w:val="000000" w:themeColor="text1"/>
          <w:sz w:val="16"/>
          <w:szCs w:val="16"/>
        </w:rPr>
      </w:pPr>
      <w:bookmarkStart w:id="50" w:name="_Ref488330656"/>
      <w:r w:rsidRPr="00D6759F">
        <w:rPr>
          <w:color w:val="000000" w:themeColor="text1"/>
          <w:sz w:val="16"/>
          <w:szCs w:val="16"/>
        </w:rPr>
        <w:t xml:space="preserve">Figure </w:t>
      </w:r>
      <w:r w:rsidRPr="00D6759F">
        <w:rPr>
          <w:color w:val="000000" w:themeColor="text1"/>
          <w:sz w:val="16"/>
          <w:szCs w:val="16"/>
        </w:rPr>
        <w:fldChar w:fldCharType="begin"/>
      </w:r>
      <w:r w:rsidRPr="00D6759F">
        <w:rPr>
          <w:color w:val="000000" w:themeColor="text1"/>
          <w:sz w:val="16"/>
          <w:szCs w:val="16"/>
        </w:rPr>
        <w:instrText xml:space="preserve"> SEQ Figure \* ARABIC </w:instrText>
      </w:r>
      <w:r w:rsidRPr="00D6759F">
        <w:rPr>
          <w:color w:val="000000" w:themeColor="text1"/>
          <w:sz w:val="16"/>
          <w:szCs w:val="16"/>
        </w:rPr>
        <w:fldChar w:fldCharType="separate"/>
      </w:r>
      <w:r w:rsidR="00DC1287">
        <w:rPr>
          <w:noProof/>
          <w:color w:val="000000" w:themeColor="text1"/>
          <w:sz w:val="16"/>
          <w:szCs w:val="16"/>
        </w:rPr>
        <w:t>6</w:t>
      </w:r>
      <w:r w:rsidRPr="00D6759F">
        <w:rPr>
          <w:color w:val="000000" w:themeColor="text1"/>
          <w:sz w:val="16"/>
          <w:szCs w:val="16"/>
        </w:rPr>
        <w:fldChar w:fldCharType="end"/>
      </w:r>
      <w:bookmarkEnd w:id="50"/>
      <w:r w:rsidRPr="00D6759F">
        <w:rPr>
          <w:color w:val="000000" w:themeColor="text1"/>
          <w:sz w:val="16"/>
          <w:szCs w:val="16"/>
        </w:rPr>
        <w:t xml:space="preserve">. </w:t>
      </w:r>
      <w:r>
        <w:rPr>
          <w:color w:val="000000" w:themeColor="text1"/>
          <w:sz w:val="16"/>
          <w:szCs w:val="16"/>
        </w:rPr>
        <w:t xml:space="preserve">Illustration of </w:t>
      </w:r>
      <m:oMath>
        <m:r>
          <m:rPr>
            <m:sty m:val="bi"/>
          </m:rPr>
          <w:rPr>
            <w:rFonts w:ascii="Cambria Math" w:hAnsi="Cambria Math"/>
            <w:color w:val="000000" w:themeColor="text1"/>
            <w:sz w:val="16"/>
            <w:szCs w:val="16"/>
          </w:rPr>
          <m:t>FAR</m:t>
        </m:r>
        <m:r>
          <m:rPr>
            <m:sty m:val="b"/>
          </m:rPr>
          <w:rPr>
            <w:rFonts w:ascii="Cambria Math" w:hAnsi="Cambria Math"/>
            <w:color w:val="000000" w:themeColor="text1"/>
            <w:sz w:val="16"/>
            <w:szCs w:val="16"/>
          </w:rPr>
          <m:t>(</m:t>
        </m:r>
        <m:r>
          <m:rPr>
            <m:sty m:val="bi"/>
          </m:rPr>
          <w:rPr>
            <w:rFonts w:ascii="Cambria Math" w:hAnsi="Cambria Math"/>
            <w:color w:val="000000" w:themeColor="text1"/>
            <w:sz w:val="16"/>
            <w:szCs w:val="16"/>
          </w:rPr>
          <m:t>S</m:t>
        </m:r>
        <m:r>
          <m:rPr>
            <m:sty m:val="b"/>
          </m:rPr>
          <w:rPr>
            <w:rFonts w:ascii="Cambria Math" w:hAnsi="Cambria Math"/>
            <w:color w:val="000000" w:themeColor="text1"/>
            <w:sz w:val="16"/>
            <w:szCs w:val="16"/>
          </w:rPr>
          <m:t>,</m:t>
        </m:r>
        <m:sSub>
          <m:sSubPr>
            <m:ctrlPr>
              <w:rPr>
                <w:rFonts w:ascii="Cambria Math" w:hAnsi="Cambria Math"/>
                <w:color w:val="000000" w:themeColor="text1"/>
                <w:sz w:val="16"/>
                <w:szCs w:val="16"/>
              </w:rPr>
            </m:ctrlPr>
          </m:sSubPr>
          <m:e>
            <m:r>
              <m:rPr>
                <m:sty m:val="bi"/>
              </m:rPr>
              <w:rPr>
                <w:rFonts w:ascii="Cambria Math" w:hAnsi="Cambria Math"/>
                <w:color w:val="000000" w:themeColor="text1"/>
                <w:sz w:val="16"/>
                <w:szCs w:val="16"/>
              </w:rPr>
              <m:t>C</m:t>
            </m:r>
          </m:e>
          <m:sub>
            <m:r>
              <m:rPr>
                <m:sty m:val="b"/>
              </m:rPr>
              <w:rPr>
                <w:rFonts w:ascii="Cambria Math" w:hAnsi="Cambria Math"/>
                <w:color w:val="000000" w:themeColor="text1"/>
                <w:sz w:val="16"/>
                <w:szCs w:val="16"/>
              </w:rPr>
              <m:t>1</m:t>
            </m:r>
          </m:sub>
        </m:sSub>
        <m:r>
          <m:rPr>
            <m:sty m:val="b"/>
          </m:rPr>
          <w:rPr>
            <w:rFonts w:ascii="Cambria Math" w:hAnsi="Cambria Math"/>
            <w:color w:val="000000" w:themeColor="text1"/>
            <w:sz w:val="16"/>
            <w:szCs w:val="16"/>
          </w:rPr>
          <m:t>=5,</m:t>
        </m:r>
        <m:sSub>
          <m:sSubPr>
            <m:ctrlPr>
              <w:rPr>
                <w:rFonts w:ascii="Cambria Math" w:hAnsi="Cambria Math"/>
                <w:color w:val="000000" w:themeColor="text1"/>
                <w:sz w:val="16"/>
                <w:szCs w:val="16"/>
              </w:rPr>
            </m:ctrlPr>
          </m:sSubPr>
          <m:e>
            <m:r>
              <m:rPr>
                <m:sty m:val="bi"/>
              </m:rPr>
              <w:rPr>
                <w:rFonts w:ascii="Cambria Math" w:hAnsi="Cambria Math"/>
                <w:color w:val="000000" w:themeColor="text1"/>
                <w:sz w:val="16"/>
                <w:szCs w:val="16"/>
              </w:rPr>
              <m:t>K</m:t>
            </m:r>
          </m:e>
          <m:sub>
            <m:r>
              <m:rPr>
                <m:sty m:val="b"/>
              </m:rPr>
              <w:rPr>
                <w:rFonts w:ascii="Cambria Math" w:hAnsi="Cambria Math"/>
                <w:color w:val="000000" w:themeColor="text1"/>
                <w:sz w:val="16"/>
                <w:szCs w:val="16"/>
              </w:rPr>
              <m:t>1</m:t>
            </m:r>
          </m:sub>
        </m:sSub>
        <m:r>
          <m:rPr>
            <m:sty m:val="b"/>
          </m:rPr>
          <w:rPr>
            <w:rFonts w:ascii="Cambria Math" w:hAnsi="Cambria Math"/>
            <w:color w:val="000000" w:themeColor="text1"/>
            <w:sz w:val="16"/>
            <w:szCs w:val="16"/>
          </w:rPr>
          <m:t>)</m:t>
        </m:r>
      </m:oMath>
      <w:r>
        <w:rPr>
          <w:color w:val="000000" w:themeColor="text1"/>
          <w:sz w:val="16"/>
          <w:szCs w:val="16"/>
        </w:rPr>
        <w:t xml:space="preserve"> for a (N=128, K=64) Polar code with C=19</w:t>
      </w:r>
    </w:p>
    <w:p w14:paraId="2AEE7F54" w14:textId="77777777" w:rsidR="00CF2C0D" w:rsidRDefault="00CF2C0D" w:rsidP="00980165">
      <w:pPr>
        <w:spacing w:after="0"/>
        <w:rPr>
          <w:lang w:bidi="he-IL"/>
        </w:rPr>
      </w:pPr>
    </w:p>
    <w:p w14:paraId="653D7F27" w14:textId="60BE6C9F" w:rsidR="00D82143" w:rsidRDefault="00D82143" w:rsidP="00FA6F86">
      <w:pPr>
        <w:spacing w:after="0"/>
        <w:ind w:left="-425"/>
        <w:jc w:val="center"/>
        <w:rPr>
          <w:lang w:bidi="he-IL"/>
        </w:rPr>
      </w:pPr>
      <w:r w:rsidRPr="00D82143">
        <w:rPr>
          <w:noProof/>
          <w:lang w:bidi="he-IL"/>
        </w:rPr>
        <w:drawing>
          <wp:inline distT="0" distB="0" distL="0" distR="0" wp14:anchorId="0F641A7C" wp14:editId="7912D4C7">
            <wp:extent cx="6715515" cy="358672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722555" cy="3590486"/>
                    </a:xfrm>
                    <a:prstGeom prst="rect">
                      <a:avLst/>
                    </a:prstGeom>
                  </pic:spPr>
                </pic:pic>
              </a:graphicData>
            </a:graphic>
          </wp:inline>
        </w:drawing>
      </w:r>
    </w:p>
    <w:p w14:paraId="2B4C4791" w14:textId="0874A6C6" w:rsidR="00D82143" w:rsidRPr="00D6759F" w:rsidRDefault="00D82143" w:rsidP="00D82143">
      <w:pPr>
        <w:pStyle w:val="Caption"/>
        <w:spacing w:before="0"/>
        <w:jc w:val="center"/>
        <w:rPr>
          <w:color w:val="000000" w:themeColor="text1"/>
          <w:sz w:val="16"/>
          <w:szCs w:val="16"/>
        </w:rPr>
      </w:pPr>
      <w:bookmarkStart w:id="51" w:name="_Ref488330658"/>
      <w:bookmarkStart w:id="52" w:name="OLE_LINK10"/>
      <w:r w:rsidRPr="00D6759F">
        <w:rPr>
          <w:color w:val="000000" w:themeColor="text1"/>
          <w:sz w:val="16"/>
          <w:szCs w:val="16"/>
        </w:rPr>
        <w:t xml:space="preserve">Figure </w:t>
      </w:r>
      <w:r w:rsidRPr="00D6759F">
        <w:rPr>
          <w:color w:val="000000" w:themeColor="text1"/>
          <w:sz w:val="16"/>
          <w:szCs w:val="16"/>
        </w:rPr>
        <w:fldChar w:fldCharType="begin"/>
      </w:r>
      <w:r w:rsidRPr="00D6759F">
        <w:rPr>
          <w:color w:val="000000" w:themeColor="text1"/>
          <w:sz w:val="16"/>
          <w:szCs w:val="16"/>
        </w:rPr>
        <w:instrText xml:space="preserve"> SEQ Figure \* ARABIC </w:instrText>
      </w:r>
      <w:r w:rsidRPr="00D6759F">
        <w:rPr>
          <w:color w:val="000000" w:themeColor="text1"/>
          <w:sz w:val="16"/>
          <w:szCs w:val="16"/>
        </w:rPr>
        <w:fldChar w:fldCharType="separate"/>
      </w:r>
      <w:r w:rsidR="00DC1287">
        <w:rPr>
          <w:noProof/>
          <w:color w:val="000000" w:themeColor="text1"/>
          <w:sz w:val="16"/>
          <w:szCs w:val="16"/>
        </w:rPr>
        <w:t>7</w:t>
      </w:r>
      <w:r w:rsidRPr="00D6759F">
        <w:rPr>
          <w:color w:val="000000" w:themeColor="text1"/>
          <w:sz w:val="16"/>
          <w:szCs w:val="16"/>
        </w:rPr>
        <w:fldChar w:fldCharType="end"/>
      </w:r>
      <w:bookmarkEnd w:id="51"/>
      <w:r w:rsidRPr="00D6759F">
        <w:rPr>
          <w:color w:val="000000" w:themeColor="text1"/>
          <w:sz w:val="16"/>
          <w:szCs w:val="16"/>
        </w:rPr>
        <w:t xml:space="preserve">. </w:t>
      </w:r>
      <w:r>
        <w:rPr>
          <w:color w:val="000000" w:themeColor="text1"/>
          <w:sz w:val="16"/>
          <w:szCs w:val="16"/>
        </w:rPr>
        <w:t xml:space="preserve">Illustration of </w:t>
      </w:r>
      <m:oMath>
        <m:r>
          <m:rPr>
            <m:sty m:val="bi"/>
          </m:rPr>
          <w:rPr>
            <w:rFonts w:ascii="Cambria Math" w:hAnsi="Cambria Math"/>
            <w:color w:val="000000" w:themeColor="text1"/>
            <w:sz w:val="16"/>
            <w:szCs w:val="16"/>
          </w:rPr>
          <m:t>FA</m:t>
        </m:r>
        <m:sSub>
          <m:sSubPr>
            <m:ctrlPr>
              <w:rPr>
                <w:rFonts w:ascii="Cambria Math" w:hAnsi="Cambria Math"/>
                <w:color w:val="000000" w:themeColor="text1"/>
                <w:sz w:val="16"/>
                <w:szCs w:val="16"/>
              </w:rPr>
            </m:ctrlPr>
          </m:sSubPr>
          <m:e>
            <m:r>
              <m:rPr>
                <m:sty m:val="bi"/>
              </m:rPr>
              <w:rPr>
                <w:rFonts w:ascii="Cambria Math" w:hAnsi="Cambria Math"/>
                <w:color w:val="000000" w:themeColor="text1"/>
                <w:sz w:val="16"/>
                <w:szCs w:val="16"/>
              </w:rPr>
              <m:t>R</m:t>
            </m:r>
          </m:e>
          <m:sub>
            <m:r>
              <m:rPr>
                <m:sty m:val="bi"/>
              </m:rPr>
              <w:rPr>
                <w:rFonts w:ascii="Cambria Math" w:hAnsi="Cambria Math"/>
                <w:color w:val="000000" w:themeColor="text1"/>
                <w:sz w:val="16"/>
                <w:szCs w:val="16"/>
              </w:rPr>
              <m:t>WC</m:t>
            </m:r>
          </m:sub>
        </m:sSub>
        <m:r>
          <m:rPr>
            <m:sty m:val="b"/>
          </m:rPr>
          <w:rPr>
            <w:rFonts w:ascii="Cambria Math" w:hAnsi="Cambria Math"/>
            <w:color w:val="000000" w:themeColor="text1"/>
            <w:sz w:val="16"/>
            <w:szCs w:val="16"/>
          </w:rPr>
          <m:t>(</m:t>
        </m:r>
        <m:sSub>
          <m:sSubPr>
            <m:ctrlPr>
              <w:rPr>
                <w:rFonts w:ascii="Cambria Math" w:hAnsi="Cambria Math"/>
                <w:color w:val="000000" w:themeColor="text1"/>
                <w:sz w:val="16"/>
                <w:szCs w:val="16"/>
              </w:rPr>
            </m:ctrlPr>
          </m:sSubPr>
          <m:e>
            <m:r>
              <m:rPr>
                <m:sty m:val="bi"/>
              </m:rPr>
              <w:rPr>
                <w:rFonts w:ascii="Cambria Math" w:hAnsi="Cambria Math"/>
                <w:color w:val="000000" w:themeColor="text1"/>
                <w:sz w:val="16"/>
                <w:szCs w:val="16"/>
              </w:rPr>
              <m:t>C</m:t>
            </m:r>
          </m:e>
          <m:sub>
            <m:r>
              <m:rPr>
                <m:sty m:val="b"/>
              </m:rPr>
              <w:rPr>
                <w:rFonts w:ascii="Cambria Math" w:hAnsi="Cambria Math"/>
                <w:color w:val="000000" w:themeColor="text1"/>
                <w:sz w:val="16"/>
                <w:szCs w:val="16"/>
              </w:rPr>
              <m:t>1</m:t>
            </m:r>
          </m:sub>
        </m:sSub>
        <m:r>
          <m:rPr>
            <m:sty m:val="b"/>
          </m:rPr>
          <w:rPr>
            <w:rFonts w:ascii="Cambria Math" w:hAnsi="Cambria Math"/>
            <w:color w:val="000000" w:themeColor="text1"/>
            <w:sz w:val="16"/>
            <w:szCs w:val="16"/>
          </w:rPr>
          <m:t>,</m:t>
        </m:r>
        <m:sSub>
          <m:sSubPr>
            <m:ctrlPr>
              <w:rPr>
                <w:rFonts w:ascii="Cambria Math" w:hAnsi="Cambria Math"/>
                <w:color w:val="000000" w:themeColor="text1"/>
                <w:sz w:val="16"/>
                <w:szCs w:val="16"/>
              </w:rPr>
            </m:ctrlPr>
          </m:sSubPr>
          <m:e>
            <m:r>
              <m:rPr>
                <m:sty m:val="bi"/>
              </m:rPr>
              <w:rPr>
                <w:rFonts w:ascii="Cambria Math" w:hAnsi="Cambria Math"/>
                <w:color w:val="000000" w:themeColor="text1"/>
                <w:sz w:val="16"/>
                <w:szCs w:val="16"/>
              </w:rPr>
              <m:t>K</m:t>
            </m:r>
          </m:e>
          <m:sub>
            <m:r>
              <m:rPr>
                <m:sty m:val="b"/>
              </m:rPr>
              <w:rPr>
                <w:rFonts w:ascii="Cambria Math" w:hAnsi="Cambria Math"/>
                <w:color w:val="000000" w:themeColor="text1"/>
                <w:sz w:val="16"/>
                <w:szCs w:val="16"/>
              </w:rPr>
              <m:t>1</m:t>
            </m:r>
          </m:sub>
        </m:sSub>
        <m:r>
          <m:rPr>
            <m:sty m:val="b"/>
          </m:rPr>
          <w:rPr>
            <w:rFonts w:ascii="Cambria Math" w:hAnsi="Cambria Math"/>
            <w:color w:val="000000" w:themeColor="text1"/>
            <w:sz w:val="16"/>
            <w:szCs w:val="16"/>
          </w:rPr>
          <m:t>)</m:t>
        </m:r>
      </m:oMath>
      <w:r w:rsidR="00FA6F86">
        <w:rPr>
          <w:color w:val="000000" w:themeColor="text1"/>
          <w:sz w:val="16"/>
          <w:szCs w:val="16"/>
        </w:rPr>
        <w:t xml:space="preserve"> for a (N=128, K=</w:t>
      </w:r>
      <w:r w:rsidR="00966C6C">
        <w:rPr>
          <w:color w:val="000000" w:themeColor="text1"/>
          <w:sz w:val="16"/>
          <w:szCs w:val="16"/>
        </w:rPr>
        <w:t>64</w:t>
      </w:r>
      <w:r w:rsidR="00FA6F86">
        <w:rPr>
          <w:color w:val="000000" w:themeColor="text1"/>
          <w:sz w:val="16"/>
          <w:szCs w:val="16"/>
        </w:rPr>
        <w:t>) Polar code</w:t>
      </w:r>
      <w:r w:rsidR="00966C6C">
        <w:rPr>
          <w:color w:val="000000" w:themeColor="text1"/>
          <w:sz w:val="16"/>
          <w:szCs w:val="16"/>
        </w:rPr>
        <w:t xml:space="preserve"> with C=19</w:t>
      </w:r>
    </w:p>
    <w:bookmarkEnd w:id="52"/>
    <w:p w14:paraId="58454729" w14:textId="6B57E2D7" w:rsidR="00D82143" w:rsidRDefault="00D82143" w:rsidP="00FC7820">
      <w:pPr>
        <w:rPr>
          <w:lang w:bidi="he-IL"/>
        </w:rPr>
      </w:pPr>
    </w:p>
    <w:p w14:paraId="45031EC4" w14:textId="520BA2B6" w:rsidR="00EE7278" w:rsidRPr="00407B42" w:rsidRDefault="00FC7820" w:rsidP="00EE7278">
      <w:pPr>
        <w:pStyle w:val="Heading1"/>
        <w:rPr>
          <w:lang w:eastAsia="ja-JP"/>
        </w:rPr>
      </w:pPr>
      <w:bookmarkStart w:id="53" w:name="OLE_LINK83"/>
      <w:bookmarkEnd w:id="12"/>
      <w:r>
        <w:rPr>
          <w:lang w:eastAsia="ja-JP"/>
        </w:rPr>
        <w:lastRenderedPageBreak/>
        <w:t xml:space="preserve">Performance </w:t>
      </w:r>
      <w:r w:rsidR="00B21D83">
        <w:rPr>
          <w:lang w:eastAsia="ja-JP"/>
        </w:rPr>
        <w:t>Simulations</w:t>
      </w:r>
    </w:p>
    <w:p w14:paraId="23C010CF" w14:textId="0B557D4B" w:rsidR="00182550" w:rsidRDefault="00182550" w:rsidP="00182550">
      <w:pPr>
        <w:pStyle w:val="Heading2"/>
      </w:pPr>
      <w:bookmarkStart w:id="54" w:name="_Ref485557293"/>
      <w:bookmarkStart w:id="55" w:name="OLE_LINK20"/>
      <w:bookmarkEnd w:id="53"/>
      <w:r w:rsidRPr="00407B42">
        <w:t xml:space="preserve">Simulation </w:t>
      </w:r>
      <w:bookmarkEnd w:id="54"/>
      <w:r w:rsidR="00C43B4F" w:rsidRPr="00407B42">
        <w:t>Parameters</w:t>
      </w:r>
    </w:p>
    <w:bookmarkEnd w:id="55"/>
    <w:p w14:paraId="1A51933E" w14:textId="0D9F4F1A" w:rsidR="00142C6A" w:rsidRDefault="00142C6A" w:rsidP="00142C6A">
      <w:pPr>
        <w:jc w:val="both"/>
        <w:rPr>
          <w:lang w:eastAsia="en-US"/>
        </w:rPr>
      </w:pPr>
      <w:r w:rsidRPr="00142C6A">
        <w:rPr>
          <w:noProof/>
        </w:rPr>
        <w:t xml:space="preserve">The simulation parameters for </w:t>
      </w:r>
      <w:r>
        <w:rPr>
          <w:noProof/>
        </w:rPr>
        <w:t>the codes profiled in this contrib</w:t>
      </w:r>
      <w:r>
        <w:rPr>
          <w:lang w:eastAsia="en-US"/>
        </w:rPr>
        <w:t xml:space="preserve">ution </w:t>
      </w:r>
      <w:r w:rsidRPr="00142C6A">
        <w:rPr>
          <w:lang w:eastAsia="en-US"/>
        </w:rPr>
        <w:t>are</w:t>
      </w:r>
      <w:r>
        <w:rPr>
          <w:lang w:eastAsia="en-US"/>
        </w:rPr>
        <w:t xml:space="preserve"> listed in </w:t>
      </w:r>
      <w:r w:rsidR="004741D9">
        <w:rPr>
          <w:lang w:eastAsia="en-US"/>
        </w:rPr>
        <w:fldChar w:fldCharType="begin"/>
      </w:r>
      <w:r w:rsidR="004741D9">
        <w:rPr>
          <w:lang w:eastAsia="en-US"/>
        </w:rPr>
        <w:instrText xml:space="preserve"> REF _Ref488251551 \h  \* MERGEFORMAT </w:instrText>
      </w:r>
      <w:r w:rsidR="004741D9">
        <w:rPr>
          <w:lang w:eastAsia="en-US"/>
        </w:rPr>
      </w:r>
      <w:r w:rsidR="004741D9">
        <w:rPr>
          <w:lang w:eastAsia="en-US"/>
        </w:rPr>
        <w:fldChar w:fldCharType="separate"/>
      </w:r>
      <w:r w:rsidR="00DC1287" w:rsidRPr="00750A38">
        <w:rPr>
          <w:lang w:eastAsia="en-US"/>
        </w:rPr>
        <w:t>Table 2</w:t>
      </w:r>
      <w:r w:rsidR="004741D9">
        <w:rPr>
          <w:lang w:eastAsia="en-US"/>
        </w:rPr>
        <w:fldChar w:fldCharType="end"/>
      </w:r>
      <w:r w:rsidR="004144BE">
        <w:rPr>
          <w:lang w:eastAsia="en-US"/>
        </w:rPr>
        <w:t xml:space="preserve"> </w:t>
      </w:r>
      <w:r>
        <w:rPr>
          <w:lang w:eastAsia="en-US"/>
        </w:rPr>
        <w:t>below</w:t>
      </w:r>
      <w:r w:rsidRPr="00142C6A">
        <w:rPr>
          <w:lang w:eastAsia="en-US"/>
        </w:rPr>
        <w:t>.</w:t>
      </w:r>
      <w:r w:rsidR="00D06003">
        <w:rPr>
          <w:lang w:eastAsia="en-US"/>
        </w:rPr>
        <w:t xml:space="preserve"> </w:t>
      </w:r>
      <w:r>
        <w:rPr>
          <w:lang w:eastAsia="en-US"/>
        </w:rPr>
        <w:t>Four sample codes, representing typical values for DL control channels, were profiled. For the sake of simplicity, no rate-matching was applied, and codeword sizes are powers of two. PW sequence – based code construction was used for all the cases.</w:t>
      </w:r>
      <w:r w:rsidR="00485530">
        <w:rPr>
          <w:lang w:eastAsia="en-US"/>
        </w:rPr>
        <w:t xml:space="preserve"> All codes are compared to reference CA-Polar code construction, with CRC of J+J’=19 bits.</w:t>
      </w:r>
    </w:p>
    <w:tbl>
      <w:tblPr>
        <w:tblStyle w:val="TableGrid"/>
        <w:tblW w:w="0" w:type="auto"/>
        <w:tblLook w:val="04A0" w:firstRow="1" w:lastRow="0" w:firstColumn="1" w:lastColumn="0" w:noHBand="0" w:noVBand="1"/>
      </w:tblPr>
      <w:tblGrid>
        <w:gridCol w:w="1980"/>
        <w:gridCol w:w="1843"/>
        <w:gridCol w:w="1701"/>
        <w:gridCol w:w="1701"/>
        <w:gridCol w:w="1716"/>
      </w:tblGrid>
      <w:tr w:rsidR="00EB3B89" w14:paraId="202B3B92" w14:textId="77777777" w:rsidTr="00FC2C1E">
        <w:tc>
          <w:tcPr>
            <w:tcW w:w="1980" w:type="dxa"/>
          </w:tcPr>
          <w:p w14:paraId="468A7449" w14:textId="77777777" w:rsidR="00EB3B89" w:rsidRPr="00174BA3" w:rsidRDefault="00EB3B89" w:rsidP="00174BA3">
            <w:pPr>
              <w:spacing w:before="60" w:after="60"/>
              <w:jc w:val="center"/>
            </w:pPr>
            <w:bookmarkStart w:id="56" w:name="_Hlk485566392"/>
            <w:r>
              <w:t>Channel</w:t>
            </w:r>
          </w:p>
        </w:tc>
        <w:tc>
          <w:tcPr>
            <w:tcW w:w="6961" w:type="dxa"/>
            <w:gridSpan w:val="4"/>
          </w:tcPr>
          <w:p w14:paraId="489BE84A" w14:textId="77777777" w:rsidR="00EB3B89" w:rsidRPr="00174BA3" w:rsidRDefault="00C70475" w:rsidP="00174BA3">
            <w:pPr>
              <w:spacing w:before="60" w:after="60"/>
              <w:jc w:val="center"/>
            </w:pPr>
            <w:r>
              <w:t>AWGN</w:t>
            </w:r>
          </w:p>
        </w:tc>
      </w:tr>
      <w:bookmarkEnd w:id="56"/>
      <w:tr w:rsidR="00EB3B89" w14:paraId="2524C6EC" w14:textId="77777777" w:rsidTr="00FC2C1E">
        <w:tc>
          <w:tcPr>
            <w:tcW w:w="1980" w:type="dxa"/>
          </w:tcPr>
          <w:p w14:paraId="35991DF7" w14:textId="77777777" w:rsidR="00EB3B89" w:rsidRPr="00174BA3" w:rsidRDefault="00EB3B89" w:rsidP="00174BA3">
            <w:pPr>
              <w:spacing w:before="60" w:after="60"/>
              <w:jc w:val="center"/>
            </w:pPr>
            <w:r>
              <w:t>Modulation</w:t>
            </w:r>
          </w:p>
        </w:tc>
        <w:tc>
          <w:tcPr>
            <w:tcW w:w="6961" w:type="dxa"/>
            <w:gridSpan w:val="4"/>
          </w:tcPr>
          <w:p w14:paraId="4E1F62F9" w14:textId="77777777" w:rsidR="00EB3B89" w:rsidRPr="00174BA3" w:rsidRDefault="00C70475" w:rsidP="00174BA3">
            <w:pPr>
              <w:spacing w:before="60" w:after="60"/>
              <w:jc w:val="center"/>
            </w:pPr>
            <w:r>
              <w:t>QPSK</w:t>
            </w:r>
          </w:p>
        </w:tc>
      </w:tr>
      <w:tr w:rsidR="00EB3B89" w14:paraId="1753682F" w14:textId="77777777" w:rsidTr="00FC2C1E">
        <w:tc>
          <w:tcPr>
            <w:tcW w:w="1980" w:type="dxa"/>
          </w:tcPr>
          <w:p w14:paraId="0EF004C2" w14:textId="77777777" w:rsidR="00EB3B89" w:rsidRPr="00174BA3" w:rsidRDefault="00EB3B89" w:rsidP="00174BA3">
            <w:pPr>
              <w:spacing w:before="60" w:after="60"/>
              <w:jc w:val="center"/>
            </w:pPr>
            <w:r>
              <w:t>Construction</w:t>
            </w:r>
          </w:p>
        </w:tc>
        <w:tc>
          <w:tcPr>
            <w:tcW w:w="6961" w:type="dxa"/>
            <w:gridSpan w:val="4"/>
          </w:tcPr>
          <w:p w14:paraId="28F342B8" w14:textId="19125C4D" w:rsidR="00EB3B89" w:rsidRPr="00174BA3" w:rsidRDefault="00C70475" w:rsidP="00174BA3">
            <w:pPr>
              <w:spacing w:before="60" w:after="60"/>
              <w:jc w:val="center"/>
            </w:pPr>
            <w:r>
              <w:t>PW</w:t>
            </w:r>
            <w:r w:rsidR="00D35F8B">
              <w:t xml:space="preserve"> sequence</w:t>
            </w:r>
          </w:p>
        </w:tc>
      </w:tr>
      <w:tr w:rsidR="00EB3B89" w14:paraId="0B3A3927" w14:textId="77777777" w:rsidTr="00FC2C1E">
        <w:tc>
          <w:tcPr>
            <w:tcW w:w="1980" w:type="dxa"/>
          </w:tcPr>
          <w:p w14:paraId="75D096A8" w14:textId="77777777" w:rsidR="00EB3B89" w:rsidRPr="00174BA3" w:rsidRDefault="00C70475" w:rsidP="00174BA3">
            <w:pPr>
              <w:spacing w:before="60" w:after="60"/>
              <w:jc w:val="center"/>
            </w:pPr>
            <w:r>
              <w:t>Construction</w:t>
            </w:r>
            <w:r w:rsidR="00EB3B89">
              <w:t xml:space="preserve"> scheme</w:t>
            </w:r>
          </w:p>
        </w:tc>
        <w:tc>
          <w:tcPr>
            <w:tcW w:w="6961" w:type="dxa"/>
            <w:gridSpan w:val="4"/>
          </w:tcPr>
          <w:p w14:paraId="5E30A517" w14:textId="0EBB556F" w:rsidR="00EB3B89" w:rsidRPr="00174BA3" w:rsidRDefault="002809CD" w:rsidP="00174BA3">
            <w:pPr>
              <w:spacing w:before="60" w:after="60"/>
              <w:jc w:val="center"/>
            </w:pPr>
            <w:r>
              <w:t xml:space="preserve">(Extended) </w:t>
            </w:r>
            <w:r w:rsidR="00EB3B89">
              <w:t>Split-CRC</w:t>
            </w:r>
          </w:p>
        </w:tc>
      </w:tr>
      <w:tr w:rsidR="00EB3B89" w:rsidRPr="00174BA3" w14:paraId="243C92A1" w14:textId="77777777" w:rsidTr="00FC2C1E">
        <w:tc>
          <w:tcPr>
            <w:tcW w:w="1980" w:type="dxa"/>
          </w:tcPr>
          <w:p w14:paraId="53AF3FD2" w14:textId="77777777" w:rsidR="00EB3B89" w:rsidRPr="00174BA3" w:rsidRDefault="00EB3B89" w:rsidP="00174BA3">
            <w:pPr>
              <w:spacing w:before="60" w:after="60"/>
              <w:jc w:val="center"/>
            </w:pPr>
            <w:r>
              <w:t>Decoding algorithm</w:t>
            </w:r>
          </w:p>
        </w:tc>
        <w:tc>
          <w:tcPr>
            <w:tcW w:w="6961" w:type="dxa"/>
            <w:gridSpan w:val="4"/>
          </w:tcPr>
          <w:p w14:paraId="05302D0A" w14:textId="1A2CC11E" w:rsidR="00EB3B89" w:rsidRPr="00174BA3" w:rsidRDefault="00EB3B89" w:rsidP="00174BA3">
            <w:pPr>
              <w:spacing w:before="60" w:after="60"/>
              <w:jc w:val="center"/>
            </w:pPr>
            <w:r>
              <w:t>CA-based Split CRC decoder with ET</w:t>
            </w:r>
          </w:p>
        </w:tc>
      </w:tr>
      <w:tr w:rsidR="00EB3B89" w:rsidRPr="00174BA3" w14:paraId="42D519CA" w14:textId="77777777" w:rsidTr="00FC2C1E">
        <w:tc>
          <w:tcPr>
            <w:tcW w:w="1980" w:type="dxa"/>
          </w:tcPr>
          <w:p w14:paraId="42D1F498" w14:textId="77777777" w:rsidR="00EB3B89" w:rsidRPr="00174BA3" w:rsidRDefault="00EB3B89" w:rsidP="00174BA3">
            <w:pPr>
              <w:spacing w:before="60" w:after="60"/>
              <w:jc w:val="center"/>
            </w:pPr>
            <w:r>
              <w:t>List size</w:t>
            </w:r>
          </w:p>
        </w:tc>
        <w:tc>
          <w:tcPr>
            <w:tcW w:w="6961" w:type="dxa"/>
            <w:gridSpan w:val="4"/>
          </w:tcPr>
          <w:p w14:paraId="0BA13759" w14:textId="77777777" w:rsidR="00EB3B89" w:rsidRPr="00174BA3" w:rsidRDefault="00EB3B89" w:rsidP="00174BA3">
            <w:pPr>
              <w:spacing w:before="60" w:after="60"/>
              <w:jc w:val="center"/>
            </w:pPr>
            <w:r>
              <w:t>L=8</w:t>
            </w:r>
          </w:p>
        </w:tc>
      </w:tr>
      <w:tr w:rsidR="00EB3B89" w:rsidRPr="00174BA3" w14:paraId="562CC46B" w14:textId="77777777" w:rsidTr="00FC2C1E">
        <w:tc>
          <w:tcPr>
            <w:tcW w:w="1980" w:type="dxa"/>
          </w:tcPr>
          <w:p w14:paraId="044B26AA" w14:textId="77777777" w:rsidR="00EB3B89" w:rsidRDefault="00EB3B89" w:rsidP="00174BA3">
            <w:pPr>
              <w:spacing w:before="60" w:after="60"/>
              <w:jc w:val="center"/>
            </w:pPr>
            <w:r>
              <w:t>J+J’</w:t>
            </w:r>
          </w:p>
        </w:tc>
        <w:tc>
          <w:tcPr>
            <w:tcW w:w="6961" w:type="dxa"/>
            <w:gridSpan w:val="4"/>
          </w:tcPr>
          <w:p w14:paraId="5216F7C9" w14:textId="77777777" w:rsidR="00EB3B89" w:rsidRDefault="00EB3B89" w:rsidP="00174BA3">
            <w:pPr>
              <w:spacing w:before="60" w:after="60"/>
              <w:jc w:val="center"/>
            </w:pPr>
            <w:r>
              <w:t>19</w:t>
            </w:r>
          </w:p>
        </w:tc>
      </w:tr>
      <w:tr w:rsidR="00EB3B89" w:rsidRPr="00174BA3" w14:paraId="58C5DBB5" w14:textId="77777777" w:rsidTr="00FC2C1E">
        <w:tc>
          <w:tcPr>
            <w:tcW w:w="1980" w:type="dxa"/>
          </w:tcPr>
          <w:p w14:paraId="0E781404" w14:textId="77777777" w:rsidR="00EB3B89" w:rsidRPr="001D20DE" w:rsidRDefault="00EB3B89" w:rsidP="00174BA3">
            <w:pPr>
              <w:spacing w:before="60" w:after="60"/>
              <w:jc w:val="center"/>
            </w:pPr>
            <w:r w:rsidRPr="001D20DE">
              <w:t>CRC Polynomial</w:t>
            </w:r>
          </w:p>
        </w:tc>
        <w:tc>
          <w:tcPr>
            <w:tcW w:w="6961" w:type="dxa"/>
            <w:gridSpan w:val="4"/>
            <w:shd w:val="clear" w:color="auto" w:fill="auto"/>
          </w:tcPr>
          <w:p w14:paraId="2FA49A72" w14:textId="41CA1A8E" w:rsidR="00EB3B89" w:rsidRPr="00924526" w:rsidRDefault="008770A5" w:rsidP="008741EF">
            <w:pPr>
              <w:pStyle w:val="ListParagraph"/>
              <w:spacing w:after="60"/>
              <w:ind w:left="37"/>
              <w:jc w:val="center"/>
              <w:rPr>
                <w:rFonts w:asciiTheme="majorBidi" w:eastAsiaTheme="minorEastAsia" w:hAnsiTheme="majorBidi"/>
                <w:sz w:val="20"/>
                <w:szCs w:val="20"/>
              </w:rPr>
            </w:pPr>
            <w:r w:rsidRPr="00924526">
              <w:rPr>
                <w:rFonts w:asciiTheme="majorBidi" w:eastAsiaTheme="minorEastAsia" w:hAnsiTheme="majorBidi"/>
                <w:sz w:val="20"/>
                <w:szCs w:val="20"/>
              </w:rPr>
              <w:t>g(x) = x</w:t>
            </w:r>
            <w:r w:rsidRPr="00B751CB">
              <w:rPr>
                <w:rFonts w:asciiTheme="majorBidi" w:eastAsiaTheme="minorEastAsia" w:hAnsiTheme="majorBidi"/>
                <w:sz w:val="20"/>
                <w:szCs w:val="20"/>
                <w:vertAlign w:val="superscript"/>
              </w:rPr>
              <w:t>14</w:t>
            </w:r>
            <w:r w:rsidRPr="00924526">
              <w:rPr>
                <w:rFonts w:asciiTheme="majorBidi" w:eastAsiaTheme="minorEastAsia" w:hAnsiTheme="majorBidi"/>
                <w:sz w:val="20"/>
                <w:szCs w:val="20"/>
              </w:rPr>
              <w:t>+x</w:t>
            </w:r>
            <w:r w:rsidRPr="00B751CB">
              <w:rPr>
                <w:rFonts w:asciiTheme="majorBidi" w:eastAsiaTheme="minorEastAsia" w:hAnsiTheme="majorBidi"/>
                <w:sz w:val="20"/>
                <w:szCs w:val="20"/>
                <w:vertAlign w:val="superscript"/>
              </w:rPr>
              <w:t>12</w:t>
            </w:r>
            <w:r w:rsidRPr="00924526">
              <w:rPr>
                <w:rFonts w:asciiTheme="majorBidi" w:eastAsiaTheme="minorEastAsia" w:hAnsiTheme="majorBidi"/>
                <w:sz w:val="20"/>
                <w:szCs w:val="20"/>
              </w:rPr>
              <w:t>+x</w:t>
            </w:r>
            <w:r w:rsidRPr="00B751CB">
              <w:rPr>
                <w:rFonts w:asciiTheme="majorBidi" w:eastAsiaTheme="minorEastAsia" w:hAnsiTheme="majorBidi"/>
                <w:sz w:val="20"/>
                <w:szCs w:val="20"/>
                <w:vertAlign w:val="superscript"/>
              </w:rPr>
              <w:t>8</w:t>
            </w:r>
            <w:r w:rsidRPr="00924526">
              <w:rPr>
                <w:rFonts w:asciiTheme="majorBidi" w:eastAsiaTheme="minorEastAsia" w:hAnsiTheme="majorBidi"/>
                <w:sz w:val="20"/>
                <w:szCs w:val="20"/>
              </w:rPr>
              <w:t>+x</w:t>
            </w:r>
            <w:r w:rsidRPr="00B751CB">
              <w:rPr>
                <w:rFonts w:asciiTheme="majorBidi" w:eastAsiaTheme="minorEastAsia" w:hAnsiTheme="majorBidi"/>
                <w:sz w:val="20"/>
                <w:szCs w:val="20"/>
                <w:vertAlign w:val="superscript"/>
              </w:rPr>
              <w:t>6</w:t>
            </w:r>
            <w:r w:rsidRPr="00924526">
              <w:rPr>
                <w:rFonts w:asciiTheme="majorBidi" w:eastAsiaTheme="minorEastAsia" w:hAnsiTheme="majorBidi"/>
                <w:sz w:val="20"/>
                <w:szCs w:val="20"/>
              </w:rPr>
              <w:t>+x</w:t>
            </w:r>
            <w:r w:rsidRPr="00B751CB">
              <w:rPr>
                <w:rFonts w:asciiTheme="majorBidi" w:eastAsiaTheme="minorEastAsia" w:hAnsiTheme="majorBidi"/>
                <w:sz w:val="20"/>
                <w:szCs w:val="20"/>
                <w:vertAlign w:val="superscript"/>
              </w:rPr>
              <w:t>4</w:t>
            </w:r>
            <w:r w:rsidRPr="00924526">
              <w:rPr>
                <w:rFonts w:asciiTheme="majorBidi" w:eastAsiaTheme="minorEastAsia" w:hAnsiTheme="majorBidi"/>
                <w:sz w:val="20"/>
                <w:szCs w:val="20"/>
              </w:rPr>
              <w:t xml:space="preserve">+x+1                               </w:t>
            </w:r>
            <w:r w:rsidR="001D20DE" w:rsidRPr="00924526">
              <w:rPr>
                <w:rFonts w:asciiTheme="majorBidi" w:eastAsiaTheme="minorEastAsia" w:hAnsiTheme="majorBidi"/>
                <w:sz w:val="20"/>
                <w:szCs w:val="20"/>
              </w:rPr>
              <w:t>(0x28A9)</w:t>
            </w:r>
          </w:p>
        </w:tc>
      </w:tr>
      <w:tr w:rsidR="00EB3B89" w:rsidRPr="00174BA3" w14:paraId="6A893ADD" w14:textId="77777777" w:rsidTr="00FC2C1E">
        <w:tc>
          <w:tcPr>
            <w:tcW w:w="1980" w:type="dxa"/>
          </w:tcPr>
          <w:p w14:paraId="398A95DB" w14:textId="77777777" w:rsidR="00EB3B89" w:rsidRDefault="00EB3B89" w:rsidP="00174BA3">
            <w:pPr>
              <w:spacing w:before="60" w:after="60"/>
              <w:jc w:val="center"/>
            </w:pPr>
            <w:r>
              <w:t>Split-CRC details</w:t>
            </w:r>
          </w:p>
        </w:tc>
        <w:tc>
          <w:tcPr>
            <w:tcW w:w="6961" w:type="dxa"/>
            <w:gridSpan w:val="4"/>
          </w:tcPr>
          <w:p w14:paraId="14A3CA01" w14:textId="6450B9B5" w:rsidR="00EB3B89" w:rsidRPr="008741EF" w:rsidRDefault="001B2F4C" w:rsidP="008741EF">
            <w:pPr>
              <w:pStyle w:val="ListParagraph"/>
              <w:spacing w:after="60"/>
              <w:ind w:left="33"/>
              <w:jc w:val="center"/>
              <w:rPr>
                <w:rFonts w:asciiTheme="majorBidi" w:eastAsiaTheme="minorEastAsia" w:hAnsiTheme="majorBidi"/>
                <w:sz w:val="20"/>
                <w:szCs w:val="20"/>
              </w:rPr>
            </w:pP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C</m:t>
                  </m:r>
                </m:e>
                <m:sub>
                  <m:r>
                    <m:rPr>
                      <m:sty m:val="p"/>
                    </m:rPr>
                    <w:rPr>
                      <w:rFonts w:ascii="Cambria Math" w:eastAsiaTheme="minorEastAsia" w:hAnsi="Cambria Math"/>
                      <w:sz w:val="20"/>
                      <w:szCs w:val="20"/>
                    </w:rPr>
                    <m:t>1</m:t>
                  </m:r>
                </m:sub>
              </m:sSub>
              <m:r>
                <m:rPr>
                  <m:sty m:val="p"/>
                </m:rPr>
                <w:rPr>
                  <w:rFonts w:ascii="Cambria Math" w:eastAsiaTheme="minorEastAsia" w:hAnsi="Cambria Math"/>
                  <w:sz w:val="20"/>
                  <w:szCs w:val="20"/>
                </w:rPr>
                <m:t>=5</m:t>
              </m:r>
            </m:oMath>
            <w:r w:rsidR="00E31A7F" w:rsidRPr="00924526">
              <w:rPr>
                <w:rFonts w:asciiTheme="majorBidi" w:eastAsiaTheme="minorEastAsia" w:hAnsiTheme="majorBidi"/>
                <w:sz w:val="20"/>
                <w:szCs w:val="20"/>
              </w:rPr>
              <w:t xml:space="preserve">;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C</m:t>
                  </m:r>
                </m:e>
                <m:sub>
                  <m:r>
                    <m:rPr>
                      <m:sty m:val="p"/>
                    </m:rPr>
                    <w:rPr>
                      <w:rFonts w:ascii="Cambria Math" w:eastAsiaTheme="minorEastAsia" w:hAnsi="Cambria Math"/>
                      <w:sz w:val="20"/>
                      <w:szCs w:val="20"/>
                    </w:rPr>
                    <m:t>2</m:t>
                  </m:r>
                </m:sub>
              </m:sSub>
              <m:r>
                <m:rPr>
                  <m:sty m:val="p"/>
                </m:rPr>
                <w:rPr>
                  <w:rFonts w:ascii="Cambria Math" w:eastAsiaTheme="minorEastAsia" w:hAnsi="Cambria Math"/>
                  <w:sz w:val="20"/>
                  <w:szCs w:val="20"/>
                </w:rPr>
                <m:t>=14</m:t>
              </m:r>
            </m:oMath>
            <w:r w:rsidR="00E31A7F" w:rsidRPr="00924526">
              <w:rPr>
                <w:rFonts w:asciiTheme="majorBidi" w:eastAsiaTheme="minorEastAsia" w:hAnsiTheme="majorBidi"/>
                <w:sz w:val="20"/>
                <w:szCs w:val="20"/>
              </w:rPr>
              <w:t xml:space="preserve"> bits</w:t>
            </w:r>
          </w:p>
        </w:tc>
      </w:tr>
      <w:tr w:rsidR="00EB3B89" w:rsidRPr="00174BA3" w14:paraId="3E7DCE3C" w14:textId="77777777" w:rsidTr="00FC2C1E">
        <w:tc>
          <w:tcPr>
            <w:tcW w:w="1980" w:type="dxa"/>
          </w:tcPr>
          <w:p w14:paraId="2DA41A76" w14:textId="77777777" w:rsidR="00EB3B89" w:rsidRPr="00174BA3" w:rsidRDefault="00EB3B89" w:rsidP="00174BA3">
            <w:pPr>
              <w:spacing w:before="60" w:after="60"/>
              <w:jc w:val="center"/>
            </w:pPr>
          </w:p>
        </w:tc>
        <w:tc>
          <w:tcPr>
            <w:tcW w:w="1843" w:type="dxa"/>
          </w:tcPr>
          <w:p w14:paraId="0B97E31B" w14:textId="77777777" w:rsidR="00EB3B89" w:rsidRPr="00174BA3" w:rsidRDefault="00EB3B89" w:rsidP="00174BA3">
            <w:pPr>
              <w:spacing w:before="60" w:after="60"/>
              <w:jc w:val="center"/>
            </w:pPr>
            <w:bookmarkStart w:id="57" w:name="OLE_LINK36"/>
            <w:r>
              <w:t>Code #1</w:t>
            </w:r>
            <w:bookmarkEnd w:id="57"/>
          </w:p>
        </w:tc>
        <w:tc>
          <w:tcPr>
            <w:tcW w:w="1701" w:type="dxa"/>
          </w:tcPr>
          <w:p w14:paraId="5CF04C29" w14:textId="77777777" w:rsidR="00EB3B89" w:rsidRPr="00174BA3" w:rsidRDefault="00EB3B89" w:rsidP="00174BA3">
            <w:pPr>
              <w:spacing w:before="60" w:after="60"/>
              <w:jc w:val="center"/>
            </w:pPr>
            <w:r>
              <w:t>Code #2</w:t>
            </w:r>
          </w:p>
        </w:tc>
        <w:tc>
          <w:tcPr>
            <w:tcW w:w="1701" w:type="dxa"/>
          </w:tcPr>
          <w:p w14:paraId="09A6BA6F" w14:textId="77777777" w:rsidR="00EB3B89" w:rsidRPr="00174BA3" w:rsidRDefault="00EB3B89" w:rsidP="00174BA3">
            <w:pPr>
              <w:spacing w:before="60" w:after="60"/>
              <w:jc w:val="center"/>
            </w:pPr>
            <w:r>
              <w:t>Code #3</w:t>
            </w:r>
          </w:p>
        </w:tc>
        <w:tc>
          <w:tcPr>
            <w:tcW w:w="1716" w:type="dxa"/>
          </w:tcPr>
          <w:p w14:paraId="5C4AD943" w14:textId="77777777" w:rsidR="00EB3B89" w:rsidRPr="00174BA3" w:rsidRDefault="00EB3B89" w:rsidP="00174BA3">
            <w:pPr>
              <w:spacing w:before="60" w:after="60"/>
              <w:jc w:val="center"/>
            </w:pPr>
            <w:r>
              <w:t>Code #4</w:t>
            </w:r>
          </w:p>
        </w:tc>
      </w:tr>
      <w:tr w:rsidR="00EB3B89" w:rsidRPr="00174BA3" w14:paraId="69D5098B" w14:textId="77777777" w:rsidTr="00FC2C1E">
        <w:tc>
          <w:tcPr>
            <w:tcW w:w="1980" w:type="dxa"/>
          </w:tcPr>
          <w:p w14:paraId="7B5DA70A" w14:textId="77777777" w:rsidR="00EB3B89" w:rsidRPr="00174BA3" w:rsidRDefault="00EB3B89" w:rsidP="00C07007">
            <w:pPr>
              <w:spacing w:before="60" w:after="60"/>
              <w:jc w:val="center"/>
            </w:pPr>
            <w:r>
              <w:t>K</w:t>
            </w:r>
          </w:p>
        </w:tc>
        <w:tc>
          <w:tcPr>
            <w:tcW w:w="1843" w:type="dxa"/>
          </w:tcPr>
          <w:p w14:paraId="52DE2344" w14:textId="77777777" w:rsidR="00EB3B89" w:rsidRPr="00174BA3" w:rsidRDefault="00EB3B89" w:rsidP="00C07007">
            <w:pPr>
              <w:spacing w:before="60" w:after="60"/>
              <w:jc w:val="center"/>
            </w:pPr>
            <w:r>
              <w:t>64</w:t>
            </w:r>
          </w:p>
        </w:tc>
        <w:tc>
          <w:tcPr>
            <w:tcW w:w="1701" w:type="dxa"/>
          </w:tcPr>
          <w:p w14:paraId="2EFBD2A1" w14:textId="77777777" w:rsidR="00EB3B89" w:rsidRPr="00174BA3" w:rsidRDefault="00EB3B89" w:rsidP="00C07007">
            <w:pPr>
              <w:spacing w:before="60" w:after="60"/>
              <w:jc w:val="center"/>
            </w:pPr>
            <w:r>
              <w:t>48</w:t>
            </w:r>
          </w:p>
        </w:tc>
        <w:tc>
          <w:tcPr>
            <w:tcW w:w="1701" w:type="dxa"/>
          </w:tcPr>
          <w:p w14:paraId="0DCC25AF" w14:textId="77777777" w:rsidR="00EB3B89" w:rsidRPr="00174BA3" w:rsidRDefault="00EB3B89" w:rsidP="00C07007">
            <w:pPr>
              <w:spacing w:before="60" w:after="60"/>
              <w:jc w:val="center"/>
            </w:pPr>
            <w:r>
              <w:t>80</w:t>
            </w:r>
          </w:p>
        </w:tc>
        <w:tc>
          <w:tcPr>
            <w:tcW w:w="1716" w:type="dxa"/>
          </w:tcPr>
          <w:p w14:paraId="6BCE7114" w14:textId="77777777" w:rsidR="00EB3B89" w:rsidRPr="00174BA3" w:rsidRDefault="00EB3B89" w:rsidP="00C07007">
            <w:pPr>
              <w:spacing w:before="60" w:after="60"/>
              <w:jc w:val="center"/>
            </w:pPr>
            <w:r>
              <w:t>128</w:t>
            </w:r>
          </w:p>
        </w:tc>
      </w:tr>
      <w:tr w:rsidR="00EB3B89" w:rsidRPr="00174BA3" w14:paraId="75F179F0" w14:textId="77777777" w:rsidTr="00FC2C1E">
        <w:tc>
          <w:tcPr>
            <w:tcW w:w="1980" w:type="dxa"/>
          </w:tcPr>
          <w:p w14:paraId="2CDC0E50" w14:textId="77777777" w:rsidR="00EB3B89" w:rsidRPr="00174BA3" w:rsidRDefault="00EB3B89" w:rsidP="00C07007">
            <w:pPr>
              <w:spacing w:before="60" w:after="60"/>
              <w:jc w:val="center"/>
            </w:pPr>
            <w:r>
              <w:t>Codeword size = N</w:t>
            </w:r>
          </w:p>
        </w:tc>
        <w:tc>
          <w:tcPr>
            <w:tcW w:w="1843" w:type="dxa"/>
          </w:tcPr>
          <w:p w14:paraId="111DCD5C" w14:textId="77777777" w:rsidR="00EB3B89" w:rsidRPr="00174BA3" w:rsidRDefault="00EB3B89" w:rsidP="00C07007">
            <w:pPr>
              <w:spacing w:before="60" w:after="60"/>
              <w:jc w:val="center"/>
            </w:pPr>
            <w:r>
              <w:t>128</w:t>
            </w:r>
          </w:p>
        </w:tc>
        <w:tc>
          <w:tcPr>
            <w:tcW w:w="1701" w:type="dxa"/>
          </w:tcPr>
          <w:p w14:paraId="3F5C0209" w14:textId="77777777" w:rsidR="00EB3B89" w:rsidRPr="00174BA3" w:rsidRDefault="00EB3B89" w:rsidP="00C07007">
            <w:pPr>
              <w:spacing w:before="60" w:after="60"/>
              <w:jc w:val="center"/>
            </w:pPr>
            <w:r>
              <w:t>256</w:t>
            </w:r>
          </w:p>
        </w:tc>
        <w:tc>
          <w:tcPr>
            <w:tcW w:w="1701" w:type="dxa"/>
          </w:tcPr>
          <w:p w14:paraId="47C6F547" w14:textId="77777777" w:rsidR="00EB3B89" w:rsidRPr="00174BA3" w:rsidRDefault="00EB3B89" w:rsidP="00C07007">
            <w:pPr>
              <w:spacing w:before="60" w:after="60"/>
              <w:jc w:val="center"/>
            </w:pPr>
            <w:r>
              <w:t>512</w:t>
            </w:r>
          </w:p>
        </w:tc>
        <w:tc>
          <w:tcPr>
            <w:tcW w:w="1716" w:type="dxa"/>
          </w:tcPr>
          <w:p w14:paraId="36BC6EC0" w14:textId="77777777" w:rsidR="00EB3B89" w:rsidRPr="00174BA3" w:rsidRDefault="00EB3B89" w:rsidP="00C07007">
            <w:pPr>
              <w:spacing w:before="60" w:after="60"/>
              <w:jc w:val="center"/>
            </w:pPr>
            <w:r>
              <w:t>512</w:t>
            </w:r>
          </w:p>
        </w:tc>
      </w:tr>
      <w:tr w:rsidR="00FC2C1E" w:rsidRPr="00174BA3" w14:paraId="37F7D82A" w14:textId="77777777" w:rsidTr="00FC2C1E">
        <w:tc>
          <w:tcPr>
            <w:tcW w:w="1980" w:type="dxa"/>
          </w:tcPr>
          <w:p w14:paraId="148D06ED" w14:textId="40CFFE8E" w:rsidR="00FC2C1E" w:rsidRPr="00924526" w:rsidRDefault="00542B99" w:rsidP="00C07007">
            <w:pPr>
              <w:spacing w:before="60" w:after="60"/>
              <w:jc w:val="center"/>
            </w:pPr>
            <m:oMath>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i</m:t>
                  </m:r>
                </m:sub>
              </m:sSub>
              <m:r>
                <m:rPr>
                  <m:sty m:val="p"/>
                </m:rPr>
                <w:rPr>
                  <w:rFonts w:ascii="Cambria Math" w:hAnsi="Cambria Math"/>
                </w:rPr>
                <m:t>}</m:t>
              </m:r>
            </m:oMath>
            <w:r w:rsidR="008741EF">
              <w:t xml:space="preserve"> for </w:t>
            </w:r>
            <w:r w:rsidR="00FC2C1E" w:rsidRPr="00924526">
              <w:t>Variant 1</w:t>
            </w:r>
            <w:r w:rsidR="008741EF">
              <w:rPr>
                <w:rStyle w:val="FootnoteReference"/>
              </w:rPr>
              <w:footnoteReference w:id="11"/>
            </w:r>
          </w:p>
        </w:tc>
        <w:tc>
          <w:tcPr>
            <w:tcW w:w="1843" w:type="dxa"/>
          </w:tcPr>
          <w:p w14:paraId="014F7098" w14:textId="31D7247E" w:rsidR="00FC2C1E" w:rsidRDefault="00FC2C1E" w:rsidP="00C07007">
            <w:pPr>
              <w:spacing w:before="60" w:after="60"/>
              <w:jc w:val="center"/>
            </w:pPr>
            <w:r>
              <w:t>30,46,54,62,65</w:t>
            </w:r>
          </w:p>
        </w:tc>
        <w:tc>
          <w:tcPr>
            <w:tcW w:w="1701" w:type="dxa"/>
          </w:tcPr>
          <w:p w14:paraId="5F9F1710" w14:textId="05D07E94" w:rsidR="00FC2C1E" w:rsidRDefault="00FC2C1E" w:rsidP="00C07007">
            <w:pPr>
              <w:spacing w:before="60" w:after="60"/>
              <w:jc w:val="center"/>
            </w:pPr>
            <w:r>
              <w:t>27,38,44,48,50</w:t>
            </w:r>
          </w:p>
        </w:tc>
        <w:tc>
          <w:tcPr>
            <w:tcW w:w="1701" w:type="dxa"/>
          </w:tcPr>
          <w:p w14:paraId="7544A238" w14:textId="1A97A89D" w:rsidR="00FC2C1E" w:rsidRDefault="00FC2C1E" w:rsidP="00C07007">
            <w:pPr>
              <w:spacing w:before="60" w:after="60"/>
              <w:jc w:val="center"/>
            </w:pPr>
            <w:r>
              <w:t>38,55,66,77,80</w:t>
            </w:r>
          </w:p>
        </w:tc>
        <w:tc>
          <w:tcPr>
            <w:tcW w:w="1716" w:type="dxa"/>
          </w:tcPr>
          <w:p w14:paraId="651028BD" w14:textId="53F8791D" w:rsidR="00FC2C1E" w:rsidRDefault="00FC2C1E" w:rsidP="00C07007">
            <w:pPr>
              <w:spacing w:before="60" w:after="60"/>
              <w:jc w:val="center"/>
            </w:pPr>
            <w:r>
              <w:t>62,89,107,120,125</w:t>
            </w:r>
          </w:p>
        </w:tc>
      </w:tr>
      <w:tr w:rsidR="00EB3B89" w:rsidRPr="00174BA3" w14:paraId="2323123D" w14:textId="77777777" w:rsidTr="00FC2C1E">
        <w:tc>
          <w:tcPr>
            <w:tcW w:w="1980" w:type="dxa"/>
          </w:tcPr>
          <w:p w14:paraId="4BDFE340" w14:textId="14259F4B" w:rsidR="00EB3B89" w:rsidRPr="00924526" w:rsidRDefault="001B2F4C" w:rsidP="00C07007">
            <w:pPr>
              <w:spacing w:before="60" w:after="60"/>
              <w:jc w:val="center"/>
            </w:pP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oMath>
            <w:r w:rsidR="001D20DE" w:rsidRPr="00924526">
              <w:t xml:space="preserve"> </w:t>
            </w:r>
            <w:r w:rsidR="00FC2C1E" w:rsidRPr="00924526">
              <w:t xml:space="preserve"> </w:t>
            </w:r>
            <w:r w:rsidR="008741EF">
              <w:t xml:space="preserve">for </w:t>
            </w:r>
            <w:r w:rsidR="00E31A7F" w:rsidRPr="00924526">
              <w:t>Variant 2</w:t>
            </w:r>
            <w:r w:rsidR="008741EF">
              <w:rPr>
                <w:rStyle w:val="FootnoteReference"/>
              </w:rPr>
              <w:footnoteReference w:id="12"/>
            </w:r>
          </w:p>
        </w:tc>
        <w:tc>
          <w:tcPr>
            <w:tcW w:w="1843" w:type="dxa"/>
          </w:tcPr>
          <w:p w14:paraId="671DD9DA" w14:textId="40AA320E" w:rsidR="00EB3B89" w:rsidRPr="00174BA3" w:rsidRDefault="00E31A7F" w:rsidP="00C07007">
            <w:pPr>
              <w:spacing w:before="60" w:after="60"/>
              <w:jc w:val="center"/>
            </w:pPr>
            <w:r>
              <w:t>32</w:t>
            </w:r>
          </w:p>
        </w:tc>
        <w:tc>
          <w:tcPr>
            <w:tcW w:w="1701" w:type="dxa"/>
          </w:tcPr>
          <w:p w14:paraId="7F3B6498" w14:textId="5F4BD31F" w:rsidR="00EB3B89" w:rsidRPr="00174BA3" w:rsidRDefault="00E31A7F" w:rsidP="00C07007">
            <w:pPr>
              <w:spacing w:before="60" w:after="60"/>
              <w:jc w:val="center"/>
            </w:pPr>
            <w:r>
              <w:t>24</w:t>
            </w:r>
          </w:p>
        </w:tc>
        <w:tc>
          <w:tcPr>
            <w:tcW w:w="1701" w:type="dxa"/>
          </w:tcPr>
          <w:p w14:paraId="248F2AB5" w14:textId="3FD5D997" w:rsidR="00EB3B89" w:rsidRPr="00174BA3" w:rsidRDefault="00E31A7F" w:rsidP="00C07007">
            <w:pPr>
              <w:spacing w:before="60" w:after="60"/>
              <w:jc w:val="center"/>
            </w:pPr>
            <w:r>
              <w:t>48</w:t>
            </w:r>
          </w:p>
        </w:tc>
        <w:tc>
          <w:tcPr>
            <w:tcW w:w="1716" w:type="dxa"/>
          </w:tcPr>
          <w:p w14:paraId="2366359A" w14:textId="5FA84FD4" w:rsidR="00EB3B89" w:rsidRPr="00174BA3" w:rsidRDefault="00E31A7F" w:rsidP="00C07007">
            <w:pPr>
              <w:spacing w:before="60" w:after="60"/>
              <w:jc w:val="center"/>
            </w:pPr>
            <w:r>
              <w:t>88</w:t>
            </w:r>
          </w:p>
        </w:tc>
      </w:tr>
    </w:tbl>
    <w:p w14:paraId="4AA0FB12" w14:textId="2FFA8F02" w:rsidR="004741D9" w:rsidRDefault="004741D9" w:rsidP="004741D9">
      <w:pPr>
        <w:pStyle w:val="Caption"/>
        <w:keepNext/>
        <w:jc w:val="center"/>
      </w:pPr>
      <w:bookmarkStart w:id="58" w:name="_Ref488251551"/>
      <w:bookmarkStart w:id="59" w:name="OLE_LINK81"/>
      <w:r w:rsidRPr="004741D9">
        <w:rPr>
          <w:color w:val="000000" w:themeColor="text1"/>
          <w:sz w:val="16"/>
          <w:szCs w:val="16"/>
        </w:rPr>
        <w:t xml:space="preserve">Table </w:t>
      </w:r>
      <w:r w:rsidRPr="004741D9">
        <w:rPr>
          <w:color w:val="000000" w:themeColor="text1"/>
          <w:sz w:val="16"/>
          <w:szCs w:val="16"/>
        </w:rPr>
        <w:fldChar w:fldCharType="begin"/>
      </w:r>
      <w:r w:rsidRPr="004741D9">
        <w:rPr>
          <w:color w:val="000000" w:themeColor="text1"/>
          <w:sz w:val="16"/>
          <w:szCs w:val="16"/>
        </w:rPr>
        <w:instrText xml:space="preserve"> SEQ Table \* ARABIC </w:instrText>
      </w:r>
      <w:r w:rsidRPr="004741D9">
        <w:rPr>
          <w:color w:val="000000" w:themeColor="text1"/>
          <w:sz w:val="16"/>
          <w:szCs w:val="16"/>
        </w:rPr>
        <w:fldChar w:fldCharType="separate"/>
      </w:r>
      <w:r w:rsidR="00DC1287">
        <w:rPr>
          <w:noProof/>
          <w:color w:val="000000" w:themeColor="text1"/>
          <w:sz w:val="16"/>
          <w:szCs w:val="16"/>
        </w:rPr>
        <w:t>2</w:t>
      </w:r>
      <w:r w:rsidRPr="004741D9">
        <w:rPr>
          <w:color w:val="000000" w:themeColor="text1"/>
          <w:sz w:val="16"/>
          <w:szCs w:val="16"/>
        </w:rPr>
        <w:fldChar w:fldCharType="end"/>
      </w:r>
      <w:bookmarkEnd w:id="58"/>
      <w:r>
        <w:rPr>
          <w:color w:val="000000" w:themeColor="text1"/>
          <w:sz w:val="16"/>
          <w:szCs w:val="16"/>
        </w:rPr>
        <w:t>.</w:t>
      </w:r>
      <w:r w:rsidRPr="00206F52">
        <w:rPr>
          <w:color w:val="000000" w:themeColor="text1"/>
          <w:sz w:val="16"/>
          <w:szCs w:val="16"/>
        </w:rPr>
        <w:t xml:space="preserve"> </w:t>
      </w:r>
      <w:bookmarkEnd w:id="59"/>
      <w:r>
        <w:rPr>
          <w:color w:val="000000" w:themeColor="text1"/>
          <w:sz w:val="16"/>
          <w:szCs w:val="16"/>
        </w:rPr>
        <w:t>Simulation parameters</w:t>
      </w:r>
    </w:p>
    <w:p w14:paraId="48372907" w14:textId="77777777" w:rsidR="00237050" w:rsidRPr="005E1C6B" w:rsidRDefault="00237050" w:rsidP="00182550">
      <w:pPr>
        <w:rPr>
          <w:highlight w:val="yellow"/>
          <w:lang w:val="en-US"/>
        </w:rPr>
      </w:pPr>
      <w:bookmarkStart w:id="60" w:name="OLE_LINK21"/>
    </w:p>
    <w:p w14:paraId="072DC817" w14:textId="77777777" w:rsidR="00182550" w:rsidRPr="00E25A05" w:rsidRDefault="00182550" w:rsidP="00182550">
      <w:pPr>
        <w:pStyle w:val="Heading2"/>
      </w:pPr>
      <w:bookmarkStart w:id="61" w:name="_Ref485651141"/>
      <w:bookmarkEnd w:id="60"/>
      <w:r w:rsidRPr="00E25A05">
        <w:t>FAR Performance</w:t>
      </w:r>
      <w:bookmarkEnd w:id="61"/>
      <w:r w:rsidRPr="00E25A05">
        <w:t xml:space="preserve"> </w:t>
      </w:r>
    </w:p>
    <w:p w14:paraId="549B0F04" w14:textId="0EFCDB7D" w:rsidR="004B6D72" w:rsidRDefault="00500FDC" w:rsidP="006D0D4B">
      <w:pPr>
        <w:spacing w:after="120"/>
        <w:rPr>
          <w:lang w:eastAsia="en-US"/>
        </w:rPr>
      </w:pPr>
      <w:r w:rsidRPr="006D0D4B">
        <w:rPr>
          <w:lang w:eastAsia="en-US"/>
        </w:rPr>
        <w:fldChar w:fldCharType="begin"/>
      </w:r>
      <w:r w:rsidRPr="006D0D4B">
        <w:rPr>
          <w:lang w:eastAsia="en-US"/>
        </w:rPr>
        <w:instrText xml:space="preserve"> REF _Ref488252057 \h  \* MERGEFORMAT </w:instrText>
      </w:r>
      <w:r w:rsidRPr="006D0D4B">
        <w:rPr>
          <w:lang w:eastAsia="en-US"/>
        </w:rPr>
      </w:r>
      <w:r w:rsidRPr="006D0D4B">
        <w:rPr>
          <w:lang w:eastAsia="en-US"/>
        </w:rPr>
        <w:fldChar w:fldCharType="separate"/>
      </w:r>
      <w:r w:rsidR="00DC1287" w:rsidRPr="00750A38">
        <w:rPr>
          <w:lang w:eastAsia="en-US"/>
        </w:rPr>
        <w:t>Figure 8</w:t>
      </w:r>
      <w:r w:rsidRPr="006D0D4B">
        <w:rPr>
          <w:lang w:eastAsia="en-US"/>
        </w:rPr>
        <w:fldChar w:fldCharType="end"/>
      </w:r>
      <w:r w:rsidRPr="006D0D4B">
        <w:rPr>
          <w:lang w:eastAsia="en-US"/>
        </w:rPr>
        <w:t xml:space="preserve"> </w:t>
      </w:r>
      <w:r w:rsidR="006D0D4B" w:rsidRPr="006D0D4B">
        <w:rPr>
          <w:lang w:eastAsia="en-US"/>
        </w:rPr>
        <w:t xml:space="preserve">below presents the UER performance (FAR in the </w:t>
      </w:r>
      <w:r w:rsidR="004429A8">
        <w:rPr>
          <w:lang w:eastAsia="en-US"/>
        </w:rPr>
        <w:t>u</w:t>
      </w:r>
      <w:r w:rsidR="006D0D4B" w:rsidRPr="006D0D4B">
        <w:rPr>
          <w:lang w:eastAsia="en-US"/>
        </w:rPr>
        <w:t xml:space="preserve">ndetected decoding </w:t>
      </w:r>
      <w:r w:rsidR="004429A8">
        <w:rPr>
          <w:lang w:eastAsia="en-US"/>
        </w:rPr>
        <w:t>e</w:t>
      </w:r>
      <w:r w:rsidR="006D0D4B" w:rsidRPr="006D0D4B">
        <w:rPr>
          <w:lang w:eastAsia="en-US"/>
        </w:rPr>
        <w:t xml:space="preserve">rror scenario) of the four codes, for construction Variant 1. </w:t>
      </w:r>
      <w:r w:rsidRPr="006D0D4B">
        <w:rPr>
          <w:lang w:eastAsia="en-US"/>
        </w:rPr>
        <w:fldChar w:fldCharType="begin"/>
      </w:r>
      <w:r w:rsidRPr="006D0D4B">
        <w:rPr>
          <w:lang w:eastAsia="en-US"/>
        </w:rPr>
        <w:instrText xml:space="preserve"> REF _Ref488252064 \h  \* MERGEFORMAT </w:instrText>
      </w:r>
      <w:r w:rsidRPr="006D0D4B">
        <w:rPr>
          <w:lang w:eastAsia="en-US"/>
        </w:rPr>
      </w:r>
      <w:r w:rsidRPr="006D0D4B">
        <w:rPr>
          <w:lang w:eastAsia="en-US"/>
        </w:rPr>
        <w:fldChar w:fldCharType="separate"/>
      </w:r>
      <w:r w:rsidR="00DC1287" w:rsidRPr="00750A38">
        <w:rPr>
          <w:lang w:eastAsia="en-US"/>
        </w:rPr>
        <w:t>Figure 9</w:t>
      </w:r>
      <w:r w:rsidRPr="006D0D4B">
        <w:rPr>
          <w:lang w:eastAsia="en-US"/>
        </w:rPr>
        <w:fldChar w:fldCharType="end"/>
      </w:r>
      <w:r w:rsidRPr="006D0D4B">
        <w:rPr>
          <w:lang w:eastAsia="en-US"/>
        </w:rPr>
        <w:t xml:space="preserve"> </w:t>
      </w:r>
      <w:r w:rsidR="00875A7D" w:rsidRPr="006D0D4B">
        <w:rPr>
          <w:lang w:eastAsia="en-US"/>
        </w:rPr>
        <w:t>below present</w:t>
      </w:r>
      <w:r w:rsidR="006D0D4B" w:rsidRPr="006D0D4B">
        <w:rPr>
          <w:lang w:eastAsia="en-US"/>
        </w:rPr>
        <w:t>s</w:t>
      </w:r>
      <w:r w:rsidR="00875A7D" w:rsidRPr="006D0D4B">
        <w:rPr>
          <w:lang w:eastAsia="en-US"/>
        </w:rPr>
        <w:t xml:space="preserve"> the </w:t>
      </w:r>
      <w:r w:rsidR="00E25A05" w:rsidRPr="006D0D4B">
        <w:rPr>
          <w:lang w:eastAsia="en-US"/>
        </w:rPr>
        <w:t>FAR</w:t>
      </w:r>
      <w:r w:rsidR="00875A7D" w:rsidRPr="006D0D4B">
        <w:rPr>
          <w:lang w:eastAsia="en-US"/>
        </w:rPr>
        <w:t xml:space="preserve"> performance of the four codes</w:t>
      </w:r>
      <w:r w:rsidR="002509C3" w:rsidRPr="006D0D4B">
        <w:rPr>
          <w:lang w:eastAsia="en-US"/>
        </w:rPr>
        <w:t xml:space="preserve">, </w:t>
      </w:r>
      <w:r w:rsidR="006D0D4B" w:rsidRPr="006D0D4B">
        <w:rPr>
          <w:lang w:eastAsia="en-US"/>
        </w:rPr>
        <w:t xml:space="preserve">for construction Variant 2, for three possible scenarios of false alarm (UER, random QPSK transmission; valid polar code intended to another user). </w:t>
      </w:r>
      <w:r w:rsidR="002509C3" w:rsidRPr="006D0D4B">
        <w:rPr>
          <w:lang w:eastAsia="en-US"/>
        </w:rPr>
        <w:t xml:space="preserve">Results at each SNR point were obtained based on </w:t>
      </w:r>
      <m:oMath>
        <m:r>
          <w:rPr>
            <w:rFonts w:ascii="Cambria Math" w:hAnsi="Cambria Math"/>
            <w:lang w:eastAsia="en-US"/>
          </w:rPr>
          <m:t>1.5÷3.5∙</m:t>
        </m:r>
        <m:sSup>
          <m:sSupPr>
            <m:ctrlPr>
              <w:rPr>
                <w:rFonts w:ascii="Cambria Math" w:hAnsi="Cambria Math"/>
                <w:i/>
                <w:lang w:eastAsia="en-US"/>
              </w:rPr>
            </m:ctrlPr>
          </m:sSupPr>
          <m:e>
            <m:r>
              <w:rPr>
                <w:rFonts w:ascii="Cambria Math" w:hAnsi="Cambria Math"/>
                <w:lang w:eastAsia="en-US"/>
              </w:rPr>
              <m:t>10</m:t>
            </m:r>
          </m:e>
          <m:sup>
            <m:r>
              <w:rPr>
                <w:rFonts w:ascii="Cambria Math" w:hAnsi="Cambria Math"/>
                <w:lang w:eastAsia="en-US"/>
              </w:rPr>
              <m:t>6</m:t>
            </m:r>
          </m:sup>
        </m:sSup>
      </m:oMath>
      <w:r w:rsidR="002509C3" w:rsidRPr="006D0D4B">
        <w:rPr>
          <w:lang w:eastAsia="en-US"/>
        </w:rPr>
        <w:t xml:space="preserve"> simulated frames. </w:t>
      </w:r>
    </w:p>
    <w:p w14:paraId="677BD248" w14:textId="7AEA6811" w:rsidR="00140669" w:rsidRPr="00140669" w:rsidRDefault="00140669" w:rsidP="00140669">
      <w:pPr>
        <w:rPr>
          <w:lang w:eastAsia="en-US"/>
        </w:rPr>
      </w:pPr>
      <w:bookmarkStart w:id="62" w:name="_Hlk485654722"/>
      <w:bookmarkStart w:id="63" w:name="OLE_LINK42"/>
      <w:r w:rsidRPr="005721ED">
        <w:rPr>
          <w:b/>
          <w:i/>
          <w:u w:val="single"/>
          <w:lang w:eastAsia="ko-KR"/>
        </w:rPr>
        <w:t xml:space="preserve">Observation </w:t>
      </w:r>
      <w:r w:rsidR="005721ED" w:rsidRPr="005721ED">
        <w:rPr>
          <w:b/>
          <w:i/>
          <w:u w:val="single"/>
          <w:lang w:eastAsia="ko-KR"/>
        </w:rPr>
        <w:t>3</w:t>
      </w:r>
      <w:r w:rsidRPr="005721ED">
        <w:rPr>
          <w:b/>
          <w:i/>
          <w:u w:val="single"/>
          <w:lang w:eastAsia="ko-KR"/>
        </w:rPr>
        <w:t>:</w:t>
      </w:r>
      <w:r w:rsidRPr="005721ED">
        <w:t xml:space="preserve"> </w:t>
      </w:r>
      <w:r w:rsidR="00A97AFF" w:rsidRPr="005721ED">
        <w:t xml:space="preserve">Both </w:t>
      </w:r>
      <w:r w:rsidRPr="005721ED">
        <w:t xml:space="preserve">Split-CRC construction </w:t>
      </w:r>
      <w:r w:rsidR="00A97AFF" w:rsidRPr="005721ED">
        <w:t xml:space="preserve">Variants 1 and 2 </w:t>
      </w:r>
      <w:r w:rsidRPr="005721ED">
        <w:t>satisf</w:t>
      </w:r>
      <w:r w:rsidR="00A97AFF" w:rsidRPr="005721ED">
        <w:t>y</w:t>
      </w:r>
      <w:r w:rsidRPr="005721ED">
        <w:t xml:space="preserve"> FAR target.</w:t>
      </w:r>
    </w:p>
    <w:bookmarkEnd w:id="62"/>
    <w:bookmarkEnd w:id="63"/>
    <w:p w14:paraId="068BAE5B" w14:textId="77777777" w:rsidR="00140669" w:rsidRPr="006D0D4B" w:rsidRDefault="00140669" w:rsidP="006D0D4B">
      <w:pPr>
        <w:spacing w:after="120"/>
        <w:rPr>
          <w:lang w:eastAsia="en-US"/>
        </w:rPr>
      </w:pPr>
    </w:p>
    <w:p w14:paraId="571838F7" w14:textId="47D7B12F" w:rsidR="00D921B0" w:rsidRDefault="00D921B0" w:rsidP="00140669">
      <w:pPr>
        <w:spacing w:after="0"/>
        <w:jc w:val="center"/>
        <w:rPr>
          <w:lang w:eastAsia="en-US"/>
        </w:rPr>
      </w:pPr>
      <w:r w:rsidRPr="00D921B0">
        <w:rPr>
          <w:noProof/>
          <w:lang w:eastAsia="en-US"/>
        </w:rPr>
        <w:lastRenderedPageBreak/>
        <w:drawing>
          <wp:inline distT="0" distB="0" distL="0" distR="0" wp14:anchorId="76182E2D" wp14:editId="6EBED6AD">
            <wp:extent cx="6332220" cy="35280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332220" cy="3528060"/>
                    </a:xfrm>
                    <a:prstGeom prst="rect">
                      <a:avLst/>
                    </a:prstGeom>
                  </pic:spPr>
                </pic:pic>
              </a:graphicData>
            </a:graphic>
          </wp:inline>
        </w:drawing>
      </w:r>
    </w:p>
    <w:p w14:paraId="7A65D86D" w14:textId="1FD9063C" w:rsidR="00D921B0" w:rsidRPr="00206F52" w:rsidRDefault="00236462" w:rsidP="00D921B0">
      <w:pPr>
        <w:pStyle w:val="Caption"/>
        <w:spacing w:before="0"/>
        <w:ind w:left="720"/>
        <w:jc w:val="center"/>
        <w:rPr>
          <w:color w:val="000000" w:themeColor="text1"/>
          <w:sz w:val="16"/>
          <w:szCs w:val="16"/>
          <w:lang w:bidi="he-IL"/>
        </w:rPr>
      </w:pPr>
      <w:bookmarkStart w:id="64" w:name="_Ref488252057"/>
      <w:r w:rsidRPr="002F2C9C">
        <w:rPr>
          <w:color w:val="000000" w:themeColor="text1"/>
          <w:sz w:val="16"/>
          <w:szCs w:val="16"/>
        </w:rPr>
        <w:t xml:space="preserve">Figure </w:t>
      </w:r>
      <w:r w:rsidRPr="002F2C9C">
        <w:rPr>
          <w:color w:val="000000" w:themeColor="text1"/>
          <w:sz w:val="16"/>
          <w:szCs w:val="16"/>
        </w:rPr>
        <w:fldChar w:fldCharType="begin"/>
      </w:r>
      <w:r w:rsidRPr="002F2C9C">
        <w:rPr>
          <w:color w:val="000000" w:themeColor="text1"/>
          <w:sz w:val="16"/>
          <w:szCs w:val="16"/>
        </w:rPr>
        <w:instrText xml:space="preserve"> SEQ Figure \* ARABIC </w:instrText>
      </w:r>
      <w:r w:rsidRPr="002F2C9C">
        <w:rPr>
          <w:color w:val="000000" w:themeColor="text1"/>
          <w:sz w:val="16"/>
          <w:szCs w:val="16"/>
        </w:rPr>
        <w:fldChar w:fldCharType="separate"/>
      </w:r>
      <w:r w:rsidR="00DC1287">
        <w:rPr>
          <w:noProof/>
          <w:color w:val="000000" w:themeColor="text1"/>
          <w:sz w:val="16"/>
          <w:szCs w:val="16"/>
        </w:rPr>
        <w:t>8</w:t>
      </w:r>
      <w:r w:rsidRPr="002F2C9C">
        <w:rPr>
          <w:color w:val="000000" w:themeColor="text1"/>
          <w:sz w:val="16"/>
          <w:szCs w:val="16"/>
        </w:rPr>
        <w:fldChar w:fldCharType="end"/>
      </w:r>
      <w:bookmarkEnd w:id="64"/>
      <w:r w:rsidRPr="00206F52">
        <w:rPr>
          <w:color w:val="000000" w:themeColor="text1"/>
          <w:sz w:val="16"/>
          <w:szCs w:val="16"/>
        </w:rPr>
        <w:t xml:space="preserve">. </w:t>
      </w:r>
      <w:r w:rsidR="00D921B0">
        <w:rPr>
          <w:color w:val="000000" w:themeColor="text1"/>
          <w:sz w:val="16"/>
          <w:szCs w:val="16"/>
        </w:rPr>
        <w:t>FAR performance of Split-CRC at Distributed-CRC locations</w:t>
      </w:r>
      <w:r w:rsidR="00FC7820">
        <w:rPr>
          <w:color w:val="000000" w:themeColor="text1"/>
          <w:sz w:val="16"/>
          <w:szCs w:val="16"/>
        </w:rPr>
        <w:t xml:space="preserve"> (Variant 1)</w:t>
      </w:r>
      <w:r w:rsidR="00D921B0">
        <w:rPr>
          <w:color w:val="000000" w:themeColor="text1"/>
          <w:sz w:val="16"/>
          <w:szCs w:val="16"/>
        </w:rPr>
        <w:t>, UER scenario</w:t>
      </w:r>
    </w:p>
    <w:p w14:paraId="38B53DAE" w14:textId="77777777" w:rsidR="00D921B0" w:rsidRPr="008E1CF9" w:rsidRDefault="00D921B0" w:rsidP="00D921B0">
      <w:pPr>
        <w:jc w:val="center"/>
        <w:rPr>
          <w:lang w:eastAsia="en-US"/>
        </w:rPr>
      </w:pPr>
    </w:p>
    <w:p w14:paraId="0693E049" w14:textId="77777777" w:rsidR="00321FD1" w:rsidRPr="00321FD1" w:rsidRDefault="00321FD1" w:rsidP="00321FD1">
      <w:pPr>
        <w:rPr>
          <w:lang w:eastAsia="en-US"/>
        </w:rPr>
      </w:pPr>
    </w:p>
    <w:p w14:paraId="720FFB9A" w14:textId="5A58D0BA" w:rsidR="001217E3" w:rsidRDefault="005A2C42" w:rsidP="00140669">
      <w:pPr>
        <w:spacing w:after="0"/>
        <w:ind w:left="-992"/>
        <w:rPr>
          <w:noProof/>
        </w:rPr>
      </w:pPr>
      <w:r w:rsidRPr="005A2C42">
        <w:rPr>
          <w:noProof/>
        </w:rPr>
        <w:drawing>
          <wp:inline distT="0" distB="0" distL="0" distR="0" wp14:anchorId="1C4C42D1" wp14:editId="00E05A8F">
            <wp:extent cx="7742247" cy="3796589"/>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7759212" cy="3804908"/>
                    </a:xfrm>
                    <a:prstGeom prst="rect">
                      <a:avLst/>
                    </a:prstGeom>
                  </pic:spPr>
                </pic:pic>
              </a:graphicData>
            </a:graphic>
          </wp:inline>
        </w:drawing>
      </w:r>
    </w:p>
    <w:p w14:paraId="0E91C57D" w14:textId="3280C1A4" w:rsidR="00445C50" w:rsidRDefault="00236462" w:rsidP="00355C34">
      <w:pPr>
        <w:pStyle w:val="Caption"/>
        <w:spacing w:before="0"/>
        <w:ind w:left="720"/>
        <w:jc w:val="center"/>
        <w:rPr>
          <w:color w:val="000000" w:themeColor="text1"/>
          <w:sz w:val="16"/>
          <w:szCs w:val="16"/>
          <w:lang w:bidi="he-IL"/>
        </w:rPr>
      </w:pPr>
      <w:bookmarkStart w:id="65" w:name="_Ref488252064"/>
      <w:bookmarkStart w:id="66" w:name="OLE_LINK39"/>
      <w:r w:rsidRPr="002F2C9C">
        <w:rPr>
          <w:color w:val="000000" w:themeColor="text1"/>
          <w:sz w:val="16"/>
          <w:szCs w:val="16"/>
        </w:rPr>
        <w:t xml:space="preserve">Figure </w:t>
      </w:r>
      <w:r w:rsidRPr="002F2C9C">
        <w:rPr>
          <w:color w:val="000000" w:themeColor="text1"/>
          <w:sz w:val="16"/>
          <w:szCs w:val="16"/>
        </w:rPr>
        <w:fldChar w:fldCharType="begin"/>
      </w:r>
      <w:r w:rsidRPr="002F2C9C">
        <w:rPr>
          <w:color w:val="000000" w:themeColor="text1"/>
          <w:sz w:val="16"/>
          <w:szCs w:val="16"/>
        </w:rPr>
        <w:instrText xml:space="preserve"> SEQ Figure \* ARABIC </w:instrText>
      </w:r>
      <w:r w:rsidRPr="002F2C9C">
        <w:rPr>
          <w:color w:val="000000" w:themeColor="text1"/>
          <w:sz w:val="16"/>
          <w:szCs w:val="16"/>
        </w:rPr>
        <w:fldChar w:fldCharType="separate"/>
      </w:r>
      <w:r w:rsidR="00DC1287">
        <w:rPr>
          <w:noProof/>
          <w:color w:val="000000" w:themeColor="text1"/>
          <w:sz w:val="16"/>
          <w:szCs w:val="16"/>
        </w:rPr>
        <w:t>9</w:t>
      </w:r>
      <w:r w:rsidRPr="002F2C9C">
        <w:rPr>
          <w:color w:val="000000" w:themeColor="text1"/>
          <w:sz w:val="16"/>
          <w:szCs w:val="16"/>
        </w:rPr>
        <w:fldChar w:fldCharType="end"/>
      </w:r>
      <w:bookmarkEnd w:id="65"/>
      <w:r w:rsidRPr="00206F52">
        <w:rPr>
          <w:color w:val="000000" w:themeColor="text1"/>
          <w:sz w:val="16"/>
          <w:szCs w:val="16"/>
        </w:rPr>
        <w:t>.</w:t>
      </w:r>
      <w:r w:rsidR="00875A7D" w:rsidRPr="00206F52">
        <w:rPr>
          <w:color w:val="000000" w:themeColor="text1"/>
          <w:sz w:val="16"/>
          <w:szCs w:val="16"/>
        </w:rPr>
        <w:t xml:space="preserve"> </w:t>
      </w:r>
      <w:r w:rsidR="00875A7D">
        <w:rPr>
          <w:color w:val="000000" w:themeColor="text1"/>
          <w:sz w:val="16"/>
          <w:szCs w:val="16"/>
        </w:rPr>
        <w:t xml:space="preserve">FAR performance of </w:t>
      </w:r>
      <w:r w:rsidR="005A2C42">
        <w:rPr>
          <w:color w:val="000000" w:themeColor="text1"/>
          <w:sz w:val="16"/>
          <w:szCs w:val="16"/>
        </w:rPr>
        <w:t xml:space="preserve">optimized </w:t>
      </w:r>
      <w:r w:rsidR="00875A7D">
        <w:rPr>
          <w:color w:val="000000" w:themeColor="text1"/>
          <w:sz w:val="16"/>
          <w:szCs w:val="16"/>
        </w:rPr>
        <w:t xml:space="preserve">Split-CRC </w:t>
      </w:r>
      <w:r w:rsidR="005A2C42">
        <w:rPr>
          <w:color w:val="000000" w:themeColor="text1"/>
          <w:sz w:val="16"/>
          <w:szCs w:val="16"/>
        </w:rPr>
        <w:t>codes to preserve FAR</w:t>
      </w:r>
      <w:bookmarkStart w:id="67" w:name="OLE_LINK45"/>
      <w:bookmarkEnd w:id="66"/>
      <w:r w:rsidR="00FC7820">
        <w:rPr>
          <w:color w:val="000000" w:themeColor="text1"/>
          <w:sz w:val="16"/>
          <w:szCs w:val="16"/>
        </w:rPr>
        <w:t xml:space="preserve"> (Variant 2)</w:t>
      </w:r>
    </w:p>
    <w:bookmarkEnd w:id="67"/>
    <w:p w14:paraId="095206B5" w14:textId="77777777" w:rsidR="00182550" w:rsidRPr="001652C4" w:rsidRDefault="00182550" w:rsidP="00182550">
      <w:pPr>
        <w:rPr>
          <w:highlight w:val="yellow"/>
          <w:lang w:eastAsia="en-US"/>
        </w:rPr>
      </w:pPr>
    </w:p>
    <w:p w14:paraId="1B9C60C8" w14:textId="49B03860" w:rsidR="0036302E" w:rsidRPr="008741EF" w:rsidRDefault="0036302E" w:rsidP="0036302E">
      <w:pPr>
        <w:pStyle w:val="Heading2"/>
      </w:pPr>
      <w:r w:rsidRPr="008741EF">
        <w:lastRenderedPageBreak/>
        <w:t>Early Termination Probability</w:t>
      </w:r>
    </w:p>
    <w:p w14:paraId="4E49A79C" w14:textId="77777777" w:rsidR="008741EF" w:rsidRPr="008741EF" w:rsidRDefault="008741EF" w:rsidP="008741EF">
      <w:pPr>
        <w:pStyle w:val="Heading3"/>
      </w:pPr>
      <w:bookmarkStart w:id="68" w:name="_Ref488336467"/>
      <w:r w:rsidRPr="008741EF">
        <w:t>Early Termination Probability Assessment</w:t>
      </w:r>
      <w:bookmarkEnd w:id="68"/>
    </w:p>
    <w:p w14:paraId="4A4695C7" w14:textId="7A92D89F" w:rsidR="008741EF" w:rsidRPr="008B1414" w:rsidRDefault="008741EF" w:rsidP="008741EF">
      <w:pPr>
        <w:rPr>
          <w:lang w:eastAsia="en-US"/>
        </w:rPr>
      </w:pPr>
      <w:r w:rsidRPr="008B1414">
        <w:rPr>
          <w:lang w:eastAsia="en-US"/>
        </w:rPr>
        <w:t>ET probability can be roughly assessed as</w:t>
      </w:r>
    </w:p>
    <w:bookmarkStart w:id="69" w:name="OLE_LINK24"/>
    <w:bookmarkStart w:id="70" w:name="OLE_LINK25"/>
    <w:p w14:paraId="10ECCBA3" w14:textId="21560A0A" w:rsidR="008741EF" w:rsidRPr="008B1414" w:rsidRDefault="001B2F4C" w:rsidP="00B95770">
      <w:pPr>
        <w:jc w:val="center"/>
        <w:rPr>
          <w:lang w:eastAsia="en-US"/>
        </w:rPr>
      </w:pPr>
      <m:oMathPara>
        <m:oMath>
          <m:func>
            <m:funcPr>
              <m:ctrlPr>
                <w:rPr>
                  <w:rFonts w:ascii="Cambria Math" w:hAnsi="Cambria Math"/>
                  <w:lang w:eastAsia="en-US"/>
                </w:rPr>
              </m:ctrlPr>
            </m:funcPr>
            <m:fName>
              <m:r>
                <m:rPr>
                  <m:sty m:val="p"/>
                </m:rPr>
                <w:rPr>
                  <w:rFonts w:ascii="Cambria Math" w:hAnsi="Cambria Math"/>
                  <w:lang w:eastAsia="en-US"/>
                </w:rPr>
                <m:t>Pr</m:t>
              </m:r>
            </m:fName>
            <m:e>
              <m:d>
                <m:dPr>
                  <m:begChr m:val="{"/>
                  <m:endChr m:val="}"/>
                  <m:ctrlPr>
                    <w:rPr>
                      <w:rFonts w:ascii="Cambria Math" w:hAnsi="Cambria Math"/>
                      <w:i/>
                      <w:lang w:eastAsia="en-US"/>
                    </w:rPr>
                  </m:ctrlPr>
                </m:dPr>
                <m:e>
                  <m:r>
                    <w:rPr>
                      <w:rFonts w:ascii="Cambria Math" w:hAnsi="Cambria Math"/>
                      <w:lang w:eastAsia="en-US"/>
                    </w:rPr>
                    <m:t>ET</m:t>
                  </m:r>
                </m:e>
              </m:d>
            </m:e>
          </m:func>
          <w:bookmarkStart w:id="71" w:name="OLE_LINK26"/>
          <m:r>
            <w:rPr>
              <w:rFonts w:ascii="Cambria Math" w:hAnsi="Cambria Math"/>
              <w:lang w:eastAsia="en-US"/>
            </w:rPr>
            <m:t>≈</m:t>
          </m:r>
          <w:bookmarkEnd w:id="71"/>
          <m:sSup>
            <m:sSupPr>
              <m:ctrlPr>
                <w:rPr>
                  <w:rFonts w:ascii="Cambria Math" w:hAnsi="Cambria Math"/>
                  <w:i/>
                  <w:lang w:eastAsia="en-US"/>
                </w:rPr>
              </m:ctrlPr>
            </m:sSupPr>
            <m:e>
              <m:d>
                <m:dPr>
                  <m:ctrlPr>
                    <w:rPr>
                      <w:rFonts w:ascii="Cambria Math" w:hAnsi="Cambria Math"/>
                      <w:i/>
                      <w:lang w:eastAsia="en-US"/>
                    </w:rPr>
                  </m:ctrlPr>
                </m:dPr>
                <m:e>
                  <m:r>
                    <w:rPr>
                      <w:rFonts w:ascii="Cambria Math" w:hAnsi="Cambria Math"/>
                      <w:lang w:eastAsia="en-US"/>
                    </w:rPr>
                    <m:t>1-</m:t>
                  </m:r>
                  <m:sSup>
                    <m:sSupPr>
                      <m:ctrlPr>
                        <w:rPr>
                          <w:rFonts w:ascii="Cambria Math" w:hAnsi="Cambria Math"/>
                          <w:i/>
                          <w:lang w:eastAsia="en-US"/>
                        </w:rPr>
                      </m:ctrlPr>
                    </m:sSupPr>
                    <m:e>
                      <m:r>
                        <w:rPr>
                          <w:rFonts w:ascii="Cambria Math" w:hAnsi="Cambria Math"/>
                          <w:lang w:eastAsia="en-US"/>
                        </w:rPr>
                        <m:t>2</m:t>
                      </m:r>
                    </m:e>
                    <m:sup>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C</m:t>
                          </m:r>
                        </m:e>
                        <m:sub>
                          <m:r>
                            <w:rPr>
                              <w:rFonts w:ascii="Cambria Math" w:hAnsi="Cambria Math"/>
                              <w:lang w:eastAsia="en-US"/>
                            </w:rPr>
                            <m:t>1</m:t>
                          </m:r>
                        </m:sub>
                      </m:sSub>
                    </m:sup>
                  </m:sSup>
                </m:e>
              </m:d>
            </m:e>
            <m:sup>
              <m:sSub>
                <m:sSubPr>
                  <m:ctrlPr>
                    <w:rPr>
                      <w:rFonts w:ascii="Cambria Math" w:hAnsi="Cambria Math"/>
                      <w:i/>
                      <w:lang w:eastAsia="en-US"/>
                    </w:rPr>
                  </m:ctrlPr>
                </m:sSubPr>
                <m:e>
                  <m:r>
                    <w:rPr>
                      <w:rFonts w:ascii="Cambria Math" w:hAnsi="Cambria Math"/>
                      <w:lang w:eastAsia="en-US"/>
                    </w:rPr>
                    <m:t>L</m:t>
                  </m:r>
                </m:e>
                <m:sub>
                  <m:r>
                    <w:rPr>
                      <w:rFonts w:ascii="Cambria Math" w:hAnsi="Cambria Math"/>
                      <w:lang w:eastAsia="en-US"/>
                    </w:rPr>
                    <m:t>Max</m:t>
                  </m:r>
                </m:sub>
              </m:sSub>
            </m:sup>
          </m:sSup>
        </m:oMath>
      </m:oMathPara>
      <w:bookmarkEnd w:id="69"/>
      <w:bookmarkEnd w:id="70"/>
    </w:p>
    <w:p w14:paraId="674CE59C" w14:textId="1C1F9032" w:rsidR="008741EF" w:rsidRDefault="008741EF" w:rsidP="008741EF">
      <w:pPr>
        <w:rPr>
          <w:lang w:eastAsia="en-US"/>
        </w:rPr>
      </w:pPr>
      <w:r w:rsidRPr="008B1414">
        <w:rPr>
          <w:lang w:eastAsia="en-US"/>
        </w:rPr>
        <w:t xml:space="preserve">where </w:t>
      </w:r>
      <m:oMath>
        <m:sSub>
          <m:sSubPr>
            <m:ctrlPr>
              <w:rPr>
                <w:rFonts w:ascii="Cambria Math" w:hAnsi="Cambria Math"/>
                <w:i/>
                <w:lang w:eastAsia="en-US"/>
              </w:rPr>
            </m:ctrlPr>
          </m:sSubPr>
          <m:e>
            <m:r>
              <w:rPr>
                <w:rFonts w:ascii="Cambria Math" w:hAnsi="Cambria Math"/>
                <w:lang w:eastAsia="en-US"/>
              </w:rPr>
              <m:t>L</m:t>
            </m:r>
          </m:e>
          <m:sub>
            <m:r>
              <w:rPr>
                <w:rFonts w:ascii="Cambria Math" w:hAnsi="Cambria Math"/>
                <w:lang w:eastAsia="en-US"/>
              </w:rPr>
              <m:t>Max</m:t>
            </m:r>
          </m:sub>
        </m:sSub>
      </m:oMath>
      <w:r w:rsidRPr="008B1414">
        <w:rPr>
          <w:lang w:eastAsia="en-US"/>
        </w:rPr>
        <w:t xml:space="preserve"> is the maximal list size (reference value 8), and </w:t>
      </w:r>
      <m:oMath>
        <m:sSub>
          <m:sSubPr>
            <m:ctrlPr>
              <w:rPr>
                <w:rFonts w:ascii="Cambria Math" w:hAnsi="Cambria Math"/>
                <w:i/>
                <w:lang w:eastAsia="en-US"/>
              </w:rPr>
            </m:ctrlPr>
          </m:sSubPr>
          <m:e>
            <m:r>
              <w:rPr>
                <w:rFonts w:ascii="Cambria Math" w:hAnsi="Cambria Math"/>
                <w:lang w:eastAsia="en-US"/>
              </w:rPr>
              <m:t>C</m:t>
            </m:r>
          </m:e>
          <m:sub>
            <m:r>
              <w:rPr>
                <w:rFonts w:ascii="Cambria Math" w:hAnsi="Cambria Math"/>
                <w:lang w:eastAsia="en-US"/>
              </w:rPr>
              <m:t>1</m:t>
            </m:r>
          </m:sub>
        </m:sSub>
      </m:oMath>
      <w:r w:rsidRPr="008B1414">
        <w:rPr>
          <w:lang w:eastAsia="en-US"/>
        </w:rPr>
        <w:t xml:space="preserve"> stands for the overall number of distributed / embedded assistance bits. </w:t>
      </w:r>
      <w:r w:rsidR="00076097">
        <w:rPr>
          <w:lang w:eastAsia="en-US"/>
        </w:rPr>
        <w:t>T</w:t>
      </w:r>
      <w:r w:rsidRPr="008B1414">
        <w:rPr>
          <w:lang w:eastAsia="en-US"/>
        </w:rPr>
        <w:t>he assessment is based on the assumption that the parity / validity check results obtained for all decoding paths in the list are nearly independent</w:t>
      </w:r>
      <w:r w:rsidRPr="008B1414">
        <w:rPr>
          <w:rStyle w:val="FootnoteReference"/>
          <w:lang w:eastAsia="en-US"/>
        </w:rPr>
        <w:footnoteReference w:id="13"/>
      </w:r>
      <w:bookmarkStart w:id="72" w:name="OLE_LINK27"/>
      <w:r w:rsidR="008B1414" w:rsidRPr="008B1414">
        <w:rPr>
          <w:lang w:eastAsia="en-US"/>
        </w:rPr>
        <w:t>.</w:t>
      </w:r>
      <w:r w:rsidRPr="008B1414">
        <w:rPr>
          <w:lang w:eastAsia="en-US"/>
        </w:rPr>
        <w:t xml:space="preserve"> </w:t>
      </w:r>
    </w:p>
    <w:bookmarkStart w:id="73" w:name="OLE_LINK53"/>
    <w:bookmarkEnd w:id="72"/>
    <w:p w14:paraId="0C1170C2" w14:textId="739A1C43" w:rsidR="008741EF" w:rsidRPr="002C6D16" w:rsidRDefault="002C6D16" w:rsidP="008741EF">
      <w:pPr>
        <w:rPr>
          <w:lang w:eastAsia="en-US"/>
        </w:rPr>
      </w:pPr>
      <w:r w:rsidRPr="002C6D16">
        <w:rPr>
          <w:lang w:eastAsia="en-US"/>
        </w:rPr>
        <w:fldChar w:fldCharType="begin"/>
      </w:r>
      <w:r w:rsidRPr="002C6D16">
        <w:rPr>
          <w:lang w:eastAsia="en-US"/>
        </w:rPr>
        <w:instrText xml:space="preserve"> REF _Ref488251605 \h  \* MERGEFORMAT </w:instrText>
      </w:r>
      <w:r w:rsidRPr="002C6D16">
        <w:rPr>
          <w:lang w:eastAsia="en-US"/>
        </w:rPr>
      </w:r>
      <w:r w:rsidRPr="002C6D16">
        <w:rPr>
          <w:lang w:eastAsia="en-US"/>
        </w:rPr>
        <w:fldChar w:fldCharType="separate"/>
      </w:r>
      <w:r w:rsidR="00DC1287" w:rsidRPr="00750A38">
        <w:rPr>
          <w:lang w:eastAsia="en-US"/>
        </w:rPr>
        <w:t>Table 3</w:t>
      </w:r>
      <w:r w:rsidRPr="002C6D16">
        <w:rPr>
          <w:lang w:eastAsia="en-US"/>
        </w:rPr>
        <w:fldChar w:fldCharType="end"/>
      </w:r>
      <w:r w:rsidRPr="002C6D16">
        <w:rPr>
          <w:lang w:eastAsia="en-US"/>
        </w:rPr>
        <w:t xml:space="preserve"> </w:t>
      </w:r>
      <w:r w:rsidR="008741EF" w:rsidRPr="002C6D16">
        <w:rPr>
          <w:lang w:eastAsia="en-US"/>
        </w:rPr>
        <w:t>b</w:t>
      </w:r>
      <w:bookmarkEnd w:id="73"/>
      <w:r w:rsidR="008741EF" w:rsidRPr="002C6D16">
        <w:rPr>
          <w:lang w:eastAsia="en-US"/>
        </w:rPr>
        <w:t>elow illustrates t</w:t>
      </w:r>
      <w:r w:rsidR="001C4684">
        <w:rPr>
          <w:lang w:eastAsia="en-US"/>
        </w:rPr>
        <w:t xml:space="preserve">he </w:t>
      </w:r>
      <w:r w:rsidR="008741EF" w:rsidRPr="002C6D16">
        <w:rPr>
          <w:lang w:eastAsia="en-US"/>
        </w:rPr>
        <w:t xml:space="preserve">ET probability assessment for </w:t>
      </w:r>
      <w:r w:rsidR="00CE0EA4">
        <w:rPr>
          <w:lang w:eastAsia="en-US"/>
        </w:rPr>
        <w:t xml:space="preserve">reference list size </w:t>
      </w:r>
      <m:oMath>
        <m:sSub>
          <m:sSubPr>
            <m:ctrlPr>
              <w:rPr>
                <w:rFonts w:ascii="Cambria Math" w:hAnsi="Cambria Math"/>
                <w:i/>
                <w:lang w:eastAsia="en-US"/>
              </w:rPr>
            </m:ctrlPr>
          </m:sSubPr>
          <m:e>
            <m:r>
              <w:rPr>
                <w:rFonts w:ascii="Cambria Math" w:hAnsi="Cambria Math"/>
                <w:lang w:eastAsia="en-US"/>
              </w:rPr>
              <m:t>L</m:t>
            </m:r>
          </m:e>
          <m:sub>
            <m:r>
              <w:rPr>
                <w:rFonts w:ascii="Cambria Math" w:hAnsi="Cambria Math"/>
                <w:lang w:eastAsia="en-US"/>
              </w:rPr>
              <m:t>Max</m:t>
            </m:r>
          </m:sub>
        </m:sSub>
        <m:r>
          <w:rPr>
            <w:rFonts w:ascii="Cambria Math" w:hAnsi="Cambria Math"/>
            <w:lang w:eastAsia="en-US"/>
          </w:rPr>
          <m:t>=8</m:t>
        </m:r>
      </m:oMath>
      <w:r w:rsidR="008741EF" w:rsidRPr="002C6D16">
        <w:rPr>
          <w:lang w:eastAsia="en-US"/>
        </w:rPr>
        <w:t xml:space="preserve">, over </w:t>
      </w:r>
      <w:r w:rsidR="002C572B">
        <w:rPr>
          <w:lang w:eastAsia="en-US"/>
        </w:rPr>
        <w:t>several</w:t>
      </w:r>
      <w:r w:rsidR="008741EF" w:rsidRPr="002C6D16">
        <w:rPr>
          <w:lang w:eastAsia="en-US"/>
        </w:rPr>
        <w:t xml:space="preserve"> values of </w:t>
      </w:r>
      <m:oMath>
        <m:sSub>
          <m:sSubPr>
            <m:ctrlPr>
              <w:rPr>
                <w:rFonts w:ascii="Cambria Math" w:hAnsi="Cambria Math"/>
                <w:i/>
                <w:lang w:eastAsia="en-US"/>
              </w:rPr>
            </m:ctrlPr>
          </m:sSubPr>
          <m:e>
            <m:r>
              <w:rPr>
                <w:rFonts w:ascii="Cambria Math" w:hAnsi="Cambria Math"/>
                <w:lang w:eastAsia="en-US"/>
              </w:rPr>
              <m:t>C</m:t>
            </m:r>
          </m:e>
          <m:sub>
            <m:r>
              <w:rPr>
                <w:rFonts w:ascii="Cambria Math" w:hAnsi="Cambria Math"/>
                <w:lang w:eastAsia="en-US"/>
              </w:rPr>
              <m:t>1</m:t>
            </m:r>
          </m:sub>
        </m:sSub>
      </m:oMath>
      <w:r w:rsidRPr="002C6D16">
        <w:rPr>
          <w:lang w:eastAsia="en-US"/>
        </w:rPr>
        <w:t xml:space="preserve">, and in addition, the “individual” probabilities of termination at the </w:t>
      </w:r>
      <m:oMath>
        <m:r>
          <w:rPr>
            <w:rFonts w:ascii="Cambria Math" w:hAnsi="Cambria Math"/>
            <w:lang w:eastAsia="en-US"/>
          </w:rPr>
          <m:t>i</m:t>
        </m:r>
      </m:oMath>
      <w:r w:rsidRPr="002C6D16">
        <w:rPr>
          <w:lang w:eastAsia="en-US"/>
        </w:rPr>
        <w:t xml:space="preserve">’th </w:t>
      </w:r>
      <w:r w:rsidR="002C572B">
        <w:rPr>
          <w:lang w:eastAsia="en-US"/>
        </w:rPr>
        <w:t xml:space="preserve">distributed CRC </w:t>
      </w:r>
      <w:r w:rsidRPr="002C6D16">
        <w:rPr>
          <w:lang w:eastAsia="en-US"/>
        </w:rPr>
        <w:t>bit:</w:t>
      </w:r>
    </w:p>
    <w:tbl>
      <w:tblPr>
        <w:tblStyle w:val="TableGrid"/>
        <w:tblW w:w="0" w:type="auto"/>
        <w:tblLook w:val="04A0" w:firstRow="1" w:lastRow="0" w:firstColumn="1" w:lastColumn="0" w:noHBand="0" w:noVBand="1"/>
      </w:tblPr>
      <w:tblGrid>
        <w:gridCol w:w="1980"/>
        <w:gridCol w:w="775"/>
        <w:gridCol w:w="775"/>
        <w:gridCol w:w="775"/>
        <w:gridCol w:w="793"/>
        <w:gridCol w:w="778"/>
        <w:gridCol w:w="775"/>
        <w:gridCol w:w="775"/>
        <w:gridCol w:w="775"/>
        <w:gridCol w:w="775"/>
      </w:tblGrid>
      <w:tr w:rsidR="00A3776E" w:rsidRPr="002C6D16" w14:paraId="0EFA22F2" w14:textId="137F1B31" w:rsidTr="00C849B5">
        <w:tc>
          <w:tcPr>
            <w:tcW w:w="1980" w:type="dxa"/>
            <w:tcBorders>
              <w:top w:val="single" w:sz="4" w:space="0" w:color="auto"/>
              <w:left w:val="single" w:sz="4" w:space="0" w:color="auto"/>
              <w:bottom w:val="single" w:sz="4" w:space="0" w:color="auto"/>
              <w:right w:val="single" w:sz="4" w:space="0" w:color="auto"/>
            </w:tcBorders>
            <w:hideMark/>
          </w:tcPr>
          <w:bookmarkStart w:id="74" w:name="_Hlk488425318"/>
          <w:p w14:paraId="141F8936" w14:textId="77777777" w:rsidR="002C6D16" w:rsidRPr="002C6D16" w:rsidRDefault="001B2F4C" w:rsidP="004E74D8">
            <w:pPr>
              <w:spacing w:before="60" w:after="60"/>
              <w:jc w:val="center"/>
              <w:rPr>
                <w:b/>
                <w:bCs/>
                <w:lang w:val="en-US" w:eastAsia="en-US"/>
              </w:rPr>
            </w:pPr>
            <m:oMath>
              <m:sSub>
                <m:sSubPr>
                  <m:ctrlPr>
                    <w:rPr>
                      <w:rFonts w:ascii="Cambria Math" w:hAnsi="Cambria Math"/>
                      <w:b/>
                      <w:bCs/>
                      <w:i/>
                      <w:lang w:val="en-US" w:eastAsia="en-US"/>
                    </w:rPr>
                  </m:ctrlPr>
                </m:sSubPr>
                <m:e>
                  <m:r>
                    <m:rPr>
                      <m:sty m:val="bi"/>
                    </m:rPr>
                    <w:rPr>
                      <w:rFonts w:ascii="Cambria Math" w:hAnsi="Cambria Math"/>
                      <w:lang w:val="en-US" w:eastAsia="en-US"/>
                    </w:rPr>
                    <m:t>C</m:t>
                  </m:r>
                </m:e>
                <m:sub>
                  <m:r>
                    <m:rPr>
                      <m:sty m:val="bi"/>
                    </m:rPr>
                    <w:rPr>
                      <w:rFonts w:ascii="Cambria Math" w:hAnsi="Cambria Math"/>
                      <w:lang w:val="en-US" w:eastAsia="en-US"/>
                    </w:rPr>
                    <m:t>1</m:t>
                  </m:r>
                </m:sub>
              </m:sSub>
            </m:oMath>
            <w:r w:rsidR="002C6D16" w:rsidRPr="002C6D16">
              <w:rPr>
                <w:b/>
                <w:bCs/>
                <w:lang w:val="en-US" w:eastAsia="en-US"/>
              </w:rPr>
              <w:t xml:space="preserve"> (# of bits)</w:t>
            </w:r>
          </w:p>
        </w:tc>
        <w:tc>
          <w:tcPr>
            <w:tcW w:w="775" w:type="dxa"/>
            <w:tcBorders>
              <w:top w:val="single" w:sz="4" w:space="0" w:color="auto"/>
              <w:left w:val="single" w:sz="4" w:space="0" w:color="auto"/>
              <w:bottom w:val="single" w:sz="4" w:space="0" w:color="auto"/>
              <w:right w:val="single" w:sz="4" w:space="0" w:color="auto"/>
            </w:tcBorders>
            <w:hideMark/>
          </w:tcPr>
          <w:p w14:paraId="18DFA214" w14:textId="77777777" w:rsidR="002C6D16" w:rsidRPr="002C6D16" w:rsidRDefault="002C6D16" w:rsidP="004E74D8">
            <w:pPr>
              <w:spacing w:before="60" w:after="60"/>
              <w:jc w:val="center"/>
              <w:rPr>
                <w:lang w:val="en-US" w:eastAsia="en-US"/>
              </w:rPr>
            </w:pPr>
            <w:r w:rsidRPr="002C6D16">
              <w:rPr>
                <w:lang w:val="en-US" w:eastAsia="en-US"/>
              </w:rPr>
              <w:t>1</w:t>
            </w:r>
          </w:p>
        </w:tc>
        <w:tc>
          <w:tcPr>
            <w:tcW w:w="775" w:type="dxa"/>
            <w:tcBorders>
              <w:top w:val="single" w:sz="4" w:space="0" w:color="auto"/>
              <w:left w:val="single" w:sz="4" w:space="0" w:color="auto"/>
              <w:bottom w:val="single" w:sz="4" w:space="0" w:color="auto"/>
              <w:right w:val="single" w:sz="4" w:space="0" w:color="auto"/>
            </w:tcBorders>
            <w:hideMark/>
          </w:tcPr>
          <w:p w14:paraId="56599B5A" w14:textId="77777777" w:rsidR="002C6D16" w:rsidRPr="002C6D16" w:rsidRDefault="002C6D16" w:rsidP="004E74D8">
            <w:pPr>
              <w:spacing w:before="60" w:after="60"/>
              <w:jc w:val="center"/>
              <w:rPr>
                <w:lang w:val="en-US" w:eastAsia="en-US"/>
              </w:rPr>
            </w:pPr>
            <w:r w:rsidRPr="002C6D16">
              <w:rPr>
                <w:lang w:val="en-US" w:eastAsia="en-US"/>
              </w:rPr>
              <w:t>2</w:t>
            </w:r>
          </w:p>
        </w:tc>
        <w:tc>
          <w:tcPr>
            <w:tcW w:w="775" w:type="dxa"/>
            <w:tcBorders>
              <w:top w:val="single" w:sz="4" w:space="0" w:color="auto"/>
              <w:left w:val="single" w:sz="4" w:space="0" w:color="auto"/>
              <w:bottom w:val="single" w:sz="4" w:space="0" w:color="auto"/>
              <w:right w:val="single" w:sz="4" w:space="0" w:color="auto"/>
            </w:tcBorders>
            <w:hideMark/>
          </w:tcPr>
          <w:p w14:paraId="46A9AD7A" w14:textId="77777777" w:rsidR="002C6D16" w:rsidRPr="002C6D16" w:rsidRDefault="002C6D16" w:rsidP="004E74D8">
            <w:pPr>
              <w:spacing w:before="60" w:after="60"/>
              <w:jc w:val="center"/>
              <w:rPr>
                <w:lang w:val="en-US" w:eastAsia="en-US"/>
              </w:rPr>
            </w:pPr>
            <w:r w:rsidRPr="002C6D16">
              <w:rPr>
                <w:lang w:val="en-US" w:eastAsia="en-US"/>
              </w:rPr>
              <w:t>3</w:t>
            </w:r>
          </w:p>
        </w:tc>
        <w:tc>
          <w:tcPr>
            <w:tcW w:w="793" w:type="dxa"/>
            <w:tcBorders>
              <w:top w:val="single" w:sz="4" w:space="0" w:color="auto"/>
              <w:left w:val="single" w:sz="4" w:space="0" w:color="auto"/>
              <w:bottom w:val="single" w:sz="4" w:space="0" w:color="auto"/>
              <w:right w:val="single" w:sz="4" w:space="0" w:color="auto"/>
            </w:tcBorders>
            <w:hideMark/>
          </w:tcPr>
          <w:p w14:paraId="7670FCBB" w14:textId="77777777" w:rsidR="002C6D16" w:rsidRPr="002C6D16" w:rsidRDefault="002C6D16" w:rsidP="004E74D8">
            <w:pPr>
              <w:spacing w:before="60" w:after="60"/>
              <w:jc w:val="center"/>
              <w:rPr>
                <w:lang w:val="en-US" w:eastAsia="en-US"/>
              </w:rPr>
            </w:pPr>
            <w:r w:rsidRPr="002C6D16">
              <w:rPr>
                <w:lang w:val="en-US" w:eastAsia="en-US"/>
              </w:rPr>
              <w:t>4</w:t>
            </w:r>
          </w:p>
        </w:tc>
        <w:tc>
          <w:tcPr>
            <w:tcW w:w="778" w:type="dxa"/>
            <w:tcBorders>
              <w:top w:val="single" w:sz="4" w:space="0" w:color="auto"/>
              <w:left w:val="single" w:sz="4" w:space="0" w:color="auto"/>
              <w:bottom w:val="single" w:sz="4" w:space="0" w:color="auto"/>
              <w:right w:val="single" w:sz="4" w:space="0" w:color="auto"/>
            </w:tcBorders>
            <w:hideMark/>
          </w:tcPr>
          <w:p w14:paraId="679C82D9" w14:textId="77777777" w:rsidR="002C6D16" w:rsidRPr="002C6D16" w:rsidRDefault="002C6D16" w:rsidP="004E74D8">
            <w:pPr>
              <w:spacing w:before="60" w:after="60"/>
              <w:jc w:val="center"/>
              <w:rPr>
                <w:lang w:val="en-US" w:eastAsia="en-US"/>
              </w:rPr>
            </w:pPr>
            <w:r w:rsidRPr="002C6D16">
              <w:rPr>
                <w:lang w:val="en-US" w:eastAsia="en-US"/>
              </w:rPr>
              <w:t>5</w:t>
            </w:r>
          </w:p>
        </w:tc>
        <w:tc>
          <w:tcPr>
            <w:tcW w:w="775" w:type="dxa"/>
            <w:tcBorders>
              <w:top w:val="single" w:sz="4" w:space="0" w:color="auto"/>
              <w:left w:val="single" w:sz="4" w:space="0" w:color="auto"/>
              <w:bottom w:val="single" w:sz="4" w:space="0" w:color="auto"/>
              <w:right w:val="single" w:sz="4" w:space="0" w:color="auto"/>
            </w:tcBorders>
            <w:hideMark/>
          </w:tcPr>
          <w:p w14:paraId="7A54B4D7" w14:textId="77777777" w:rsidR="002C6D16" w:rsidRPr="002C6D16" w:rsidRDefault="002C6D16" w:rsidP="004E74D8">
            <w:pPr>
              <w:spacing w:before="60" w:after="60"/>
              <w:jc w:val="center"/>
              <w:rPr>
                <w:lang w:val="en-US" w:eastAsia="en-US"/>
              </w:rPr>
            </w:pPr>
            <w:r w:rsidRPr="002C6D16">
              <w:rPr>
                <w:lang w:val="en-US" w:eastAsia="en-US"/>
              </w:rPr>
              <w:t>6</w:t>
            </w:r>
          </w:p>
        </w:tc>
        <w:tc>
          <w:tcPr>
            <w:tcW w:w="775" w:type="dxa"/>
            <w:tcBorders>
              <w:top w:val="single" w:sz="4" w:space="0" w:color="auto"/>
              <w:left w:val="single" w:sz="4" w:space="0" w:color="auto"/>
              <w:bottom w:val="single" w:sz="4" w:space="0" w:color="auto"/>
              <w:right w:val="single" w:sz="4" w:space="0" w:color="auto"/>
            </w:tcBorders>
            <w:hideMark/>
          </w:tcPr>
          <w:p w14:paraId="1EAA9F88" w14:textId="77777777" w:rsidR="002C6D16" w:rsidRPr="002C6D16" w:rsidRDefault="002C6D16" w:rsidP="004E74D8">
            <w:pPr>
              <w:spacing w:before="60" w:after="60"/>
              <w:jc w:val="center"/>
              <w:rPr>
                <w:lang w:val="en-US" w:eastAsia="en-US"/>
              </w:rPr>
            </w:pPr>
            <w:r w:rsidRPr="002C6D16">
              <w:rPr>
                <w:lang w:val="en-US" w:eastAsia="en-US"/>
              </w:rPr>
              <w:t>7</w:t>
            </w:r>
          </w:p>
        </w:tc>
        <w:tc>
          <w:tcPr>
            <w:tcW w:w="775" w:type="dxa"/>
            <w:tcBorders>
              <w:top w:val="single" w:sz="4" w:space="0" w:color="auto"/>
              <w:left w:val="single" w:sz="4" w:space="0" w:color="auto"/>
              <w:bottom w:val="single" w:sz="4" w:space="0" w:color="auto"/>
              <w:right w:val="single" w:sz="4" w:space="0" w:color="auto"/>
            </w:tcBorders>
            <w:hideMark/>
          </w:tcPr>
          <w:p w14:paraId="12B6EEF7" w14:textId="77777777" w:rsidR="002C6D16" w:rsidRPr="002C6D16" w:rsidRDefault="002C6D16" w:rsidP="004E74D8">
            <w:pPr>
              <w:spacing w:before="60" w:after="60"/>
              <w:jc w:val="center"/>
              <w:rPr>
                <w:lang w:val="en-US" w:eastAsia="en-US"/>
              </w:rPr>
            </w:pPr>
            <w:r w:rsidRPr="002C6D16">
              <w:rPr>
                <w:lang w:val="en-US" w:eastAsia="en-US"/>
              </w:rPr>
              <w:t>8</w:t>
            </w:r>
          </w:p>
        </w:tc>
        <w:tc>
          <w:tcPr>
            <w:tcW w:w="775" w:type="dxa"/>
            <w:tcBorders>
              <w:top w:val="single" w:sz="4" w:space="0" w:color="auto"/>
              <w:left w:val="single" w:sz="4" w:space="0" w:color="auto"/>
              <w:bottom w:val="single" w:sz="4" w:space="0" w:color="auto"/>
              <w:right w:val="single" w:sz="4" w:space="0" w:color="auto"/>
            </w:tcBorders>
          </w:tcPr>
          <w:p w14:paraId="0E42D26A" w14:textId="33EE7976" w:rsidR="002C6D16" w:rsidRPr="002C6D16" w:rsidRDefault="002C6D16" w:rsidP="004E74D8">
            <w:pPr>
              <w:spacing w:before="60" w:after="60"/>
              <w:jc w:val="center"/>
              <w:rPr>
                <w:lang w:val="en-US" w:eastAsia="en-US"/>
              </w:rPr>
            </w:pPr>
            <w:r w:rsidRPr="002C6D16">
              <w:rPr>
                <w:lang w:val="en-US" w:eastAsia="en-US"/>
              </w:rPr>
              <w:t>9</w:t>
            </w:r>
          </w:p>
        </w:tc>
      </w:tr>
      <w:tr w:rsidR="00A3776E" w:rsidRPr="002C6D16" w14:paraId="7272368B" w14:textId="348ED50C" w:rsidTr="00C849B5">
        <w:tc>
          <w:tcPr>
            <w:tcW w:w="1980" w:type="dxa"/>
            <w:tcBorders>
              <w:top w:val="single" w:sz="4" w:space="0" w:color="auto"/>
              <w:left w:val="single" w:sz="4" w:space="0" w:color="auto"/>
              <w:bottom w:val="single" w:sz="4" w:space="0" w:color="auto"/>
              <w:right w:val="single" w:sz="4" w:space="0" w:color="auto"/>
            </w:tcBorders>
          </w:tcPr>
          <w:p w14:paraId="0B7E8178" w14:textId="35BB107B" w:rsidR="002C6D16" w:rsidRPr="00E229D8" w:rsidRDefault="00E229D8" w:rsidP="002C6D16">
            <w:pPr>
              <w:spacing w:before="60" w:after="60"/>
              <w:jc w:val="center"/>
              <w:rPr>
                <w:b/>
                <w:i/>
                <w:iCs/>
                <w:lang w:val="en-US" w:eastAsia="en-US"/>
              </w:rPr>
            </w:pPr>
            <m:oMathPara>
              <m:oMath>
                <m:r>
                  <m:rPr>
                    <m:sty m:val="bi"/>
                  </m:rPr>
                  <w:rPr>
                    <w:rFonts w:ascii="Cambria Math" w:hAnsi="Cambria Math"/>
                    <w:lang w:val="en-US" w:eastAsia="en-US"/>
                  </w:rPr>
                  <m:t>Pr</m:t>
                </m:r>
                <m:d>
                  <m:dPr>
                    <m:begChr m:val="{"/>
                    <m:endChr m:val="}"/>
                    <m:ctrlPr>
                      <w:rPr>
                        <w:rFonts w:ascii="Cambria Math" w:hAnsi="Cambria Math"/>
                        <w:b/>
                        <w:i/>
                        <w:lang w:val="en-US" w:eastAsia="en-US"/>
                      </w:rPr>
                    </m:ctrlPr>
                  </m:dPr>
                  <m:e>
                    <m:r>
                      <m:rPr>
                        <m:sty m:val="bi"/>
                      </m:rPr>
                      <w:rPr>
                        <w:rFonts w:ascii="Cambria Math" w:hAnsi="Cambria Math"/>
                        <w:lang w:val="en-US" w:eastAsia="en-US"/>
                      </w:rPr>
                      <m:t>ET</m:t>
                    </m:r>
                  </m:e>
                </m:d>
              </m:oMath>
            </m:oMathPara>
          </w:p>
        </w:tc>
        <w:tc>
          <w:tcPr>
            <w:tcW w:w="775" w:type="dxa"/>
            <w:tcBorders>
              <w:top w:val="single" w:sz="4" w:space="0" w:color="auto"/>
              <w:left w:val="single" w:sz="4" w:space="0" w:color="auto"/>
              <w:bottom w:val="single" w:sz="4" w:space="0" w:color="auto"/>
              <w:right w:val="single" w:sz="4" w:space="0" w:color="auto"/>
            </w:tcBorders>
            <w:hideMark/>
          </w:tcPr>
          <w:p w14:paraId="0F3999DC" w14:textId="3A849AED" w:rsidR="002C6D16" w:rsidRPr="002C6D16" w:rsidRDefault="00CE0EA4" w:rsidP="002C6D16">
            <w:pPr>
              <w:spacing w:before="60" w:after="60"/>
              <w:jc w:val="center"/>
              <w:rPr>
                <w:lang w:val="en-US" w:eastAsia="en-US"/>
              </w:rPr>
            </w:pPr>
            <w:r>
              <w:rPr>
                <w:lang w:val="en-US" w:eastAsia="en-US"/>
              </w:rPr>
              <w:t>~0.004</w:t>
            </w:r>
          </w:p>
        </w:tc>
        <w:tc>
          <w:tcPr>
            <w:tcW w:w="775" w:type="dxa"/>
            <w:tcBorders>
              <w:top w:val="single" w:sz="4" w:space="0" w:color="auto"/>
              <w:left w:val="single" w:sz="4" w:space="0" w:color="auto"/>
              <w:bottom w:val="single" w:sz="4" w:space="0" w:color="auto"/>
              <w:right w:val="single" w:sz="4" w:space="0" w:color="auto"/>
            </w:tcBorders>
            <w:hideMark/>
          </w:tcPr>
          <w:p w14:paraId="2FD0486B" w14:textId="77777777" w:rsidR="002C6D16" w:rsidRPr="002C6D16" w:rsidRDefault="002C6D16" w:rsidP="002C6D16">
            <w:pPr>
              <w:spacing w:before="60" w:after="60"/>
              <w:jc w:val="center"/>
              <w:rPr>
                <w:lang w:val="en-US" w:eastAsia="en-US"/>
              </w:rPr>
            </w:pPr>
            <w:r w:rsidRPr="002C6D16">
              <w:rPr>
                <w:lang w:val="en-US" w:eastAsia="en-US"/>
              </w:rPr>
              <w:t>~0.100</w:t>
            </w:r>
          </w:p>
        </w:tc>
        <w:tc>
          <w:tcPr>
            <w:tcW w:w="775" w:type="dxa"/>
            <w:tcBorders>
              <w:top w:val="single" w:sz="4" w:space="0" w:color="auto"/>
              <w:left w:val="single" w:sz="4" w:space="0" w:color="auto"/>
              <w:bottom w:val="single" w:sz="4" w:space="0" w:color="auto"/>
              <w:right w:val="single" w:sz="4" w:space="0" w:color="auto"/>
            </w:tcBorders>
            <w:hideMark/>
          </w:tcPr>
          <w:p w14:paraId="6476ECE3" w14:textId="77777777" w:rsidR="002C6D16" w:rsidRPr="002C6D16" w:rsidRDefault="002C6D16" w:rsidP="002C6D16">
            <w:pPr>
              <w:spacing w:before="60" w:after="60"/>
              <w:jc w:val="center"/>
              <w:rPr>
                <w:lang w:val="en-US" w:eastAsia="en-US"/>
              </w:rPr>
            </w:pPr>
            <w:r w:rsidRPr="002C6D16">
              <w:rPr>
                <w:lang w:val="en-US" w:eastAsia="en-US"/>
              </w:rPr>
              <w:t>~0.344</w:t>
            </w:r>
          </w:p>
        </w:tc>
        <w:tc>
          <w:tcPr>
            <w:tcW w:w="793" w:type="dxa"/>
            <w:tcBorders>
              <w:top w:val="single" w:sz="4" w:space="0" w:color="auto"/>
              <w:left w:val="single" w:sz="4" w:space="0" w:color="auto"/>
              <w:bottom w:val="single" w:sz="4" w:space="0" w:color="auto"/>
              <w:right w:val="single" w:sz="4" w:space="0" w:color="auto"/>
            </w:tcBorders>
            <w:hideMark/>
          </w:tcPr>
          <w:p w14:paraId="416AAD43" w14:textId="77777777" w:rsidR="002C6D16" w:rsidRPr="002C6D16" w:rsidRDefault="002C6D16" w:rsidP="002C6D16">
            <w:pPr>
              <w:spacing w:before="60" w:after="60"/>
              <w:jc w:val="center"/>
              <w:rPr>
                <w:lang w:val="en-US" w:eastAsia="en-US"/>
              </w:rPr>
            </w:pPr>
            <w:r w:rsidRPr="002C6D16">
              <w:rPr>
                <w:lang w:val="en-US" w:eastAsia="en-US"/>
              </w:rPr>
              <w:t>~0.597</w:t>
            </w:r>
          </w:p>
        </w:tc>
        <w:tc>
          <w:tcPr>
            <w:tcW w:w="778" w:type="dxa"/>
            <w:tcBorders>
              <w:top w:val="single" w:sz="4" w:space="0" w:color="auto"/>
              <w:left w:val="single" w:sz="4" w:space="0" w:color="auto"/>
              <w:bottom w:val="single" w:sz="4" w:space="0" w:color="auto"/>
              <w:right w:val="single" w:sz="4" w:space="0" w:color="auto"/>
            </w:tcBorders>
            <w:hideMark/>
          </w:tcPr>
          <w:p w14:paraId="3485B34A" w14:textId="77777777" w:rsidR="002C6D16" w:rsidRPr="002C6D16" w:rsidRDefault="002C6D16" w:rsidP="002C6D16">
            <w:pPr>
              <w:spacing w:before="60" w:after="60"/>
              <w:jc w:val="center"/>
              <w:rPr>
                <w:lang w:val="en-US" w:eastAsia="en-US"/>
              </w:rPr>
            </w:pPr>
            <w:r w:rsidRPr="002C6D16">
              <w:rPr>
                <w:lang w:val="en-US" w:eastAsia="en-US"/>
              </w:rPr>
              <w:t>~0.776</w:t>
            </w:r>
          </w:p>
        </w:tc>
        <w:tc>
          <w:tcPr>
            <w:tcW w:w="775" w:type="dxa"/>
            <w:tcBorders>
              <w:top w:val="single" w:sz="4" w:space="0" w:color="auto"/>
              <w:left w:val="single" w:sz="4" w:space="0" w:color="auto"/>
              <w:bottom w:val="single" w:sz="4" w:space="0" w:color="auto"/>
              <w:right w:val="single" w:sz="4" w:space="0" w:color="auto"/>
            </w:tcBorders>
            <w:hideMark/>
          </w:tcPr>
          <w:p w14:paraId="083BF075" w14:textId="77777777" w:rsidR="002C6D16" w:rsidRPr="002C6D16" w:rsidRDefault="002C6D16" w:rsidP="002C6D16">
            <w:pPr>
              <w:spacing w:before="60" w:after="60"/>
              <w:jc w:val="center"/>
              <w:rPr>
                <w:lang w:val="en-US" w:eastAsia="en-US"/>
              </w:rPr>
            </w:pPr>
            <w:r w:rsidRPr="002C6D16">
              <w:rPr>
                <w:lang w:val="en-US" w:eastAsia="en-US"/>
              </w:rPr>
              <w:t>~0.882</w:t>
            </w:r>
          </w:p>
        </w:tc>
        <w:tc>
          <w:tcPr>
            <w:tcW w:w="775" w:type="dxa"/>
            <w:tcBorders>
              <w:top w:val="single" w:sz="4" w:space="0" w:color="auto"/>
              <w:left w:val="single" w:sz="4" w:space="0" w:color="auto"/>
              <w:bottom w:val="single" w:sz="4" w:space="0" w:color="auto"/>
              <w:right w:val="single" w:sz="4" w:space="0" w:color="auto"/>
            </w:tcBorders>
            <w:hideMark/>
          </w:tcPr>
          <w:p w14:paraId="7E84726C" w14:textId="77777777" w:rsidR="002C6D16" w:rsidRPr="002C6D16" w:rsidRDefault="002C6D16" w:rsidP="002C6D16">
            <w:pPr>
              <w:spacing w:before="60" w:after="60"/>
              <w:jc w:val="center"/>
              <w:rPr>
                <w:lang w:val="en-US" w:eastAsia="en-US"/>
              </w:rPr>
            </w:pPr>
            <w:r w:rsidRPr="002C6D16">
              <w:rPr>
                <w:lang w:val="en-US" w:eastAsia="en-US"/>
              </w:rPr>
              <w:t>~0.939</w:t>
            </w:r>
          </w:p>
        </w:tc>
        <w:tc>
          <w:tcPr>
            <w:tcW w:w="775" w:type="dxa"/>
            <w:tcBorders>
              <w:top w:val="single" w:sz="4" w:space="0" w:color="auto"/>
              <w:left w:val="single" w:sz="4" w:space="0" w:color="auto"/>
              <w:bottom w:val="single" w:sz="4" w:space="0" w:color="auto"/>
              <w:right w:val="single" w:sz="4" w:space="0" w:color="auto"/>
            </w:tcBorders>
            <w:hideMark/>
          </w:tcPr>
          <w:p w14:paraId="3A2682BC" w14:textId="77777777" w:rsidR="002C6D16" w:rsidRPr="002C6D16" w:rsidRDefault="002C6D16" w:rsidP="002C6D16">
            <w:pPr>
              <w:spacing w:before="60" w:after="60"/>
              <w:jc w:val="center"/>
              <w:rPr>
                <w:lang w:val="en-US" w:eastAsia="en-US"/>
              </w:rPr>
            </w:pPr>
            <w:r w:rsidRPr="002C6D16">
              <w:rPr>
                <w:lang w:val="en-US" w:eastAsia="en-US"/>
              </w:rPr>
              <w:t>~0.969</w:t>
            </w:r>
          </w:p>
        </w:tc>
        <w:tc>
          <w:tcPr>
            <w:tcW w:w="775" w:type="dxa"/>
            <w:tcBorders>
              <w:top w:val="single" w:sz="4" w:space="0" w:color="auto"/>
              <w:left w:val="single" w:sz="4" w:space="0" w:color="auto"/>
              <w:bottom w:val="single" w:sz="4" w:space="0" w:color="auto"/>
              <w:right w:val="single" w:sz="4" w:space="0" w:color="auto"/>
            </w:tcBorders>
          </w:tcPr>
          <w:p w14:paraId="668FEB19" w14:textId="5A8C1B3E" w:rsidR="002C6D16" w:rsidRPr="002C6D16" w:rsidRDefault="00CE0EA4" w:rsidP="002C6D16">
            <w:pPr>
              <w:spacing w:before="60" w:after="60"/>
              <w:jc w:val="center"/>
              <w:rPr>
                <w:lang w:val="en-US" w:eastAsia="en-US"/>
              </w:rPr>
            </w:pPr>
            <w:r>
              <w:rPr>
                <w:lang w:val="en-US" w:eastAsia="en-US"/>
              </w:rPr>
              <w:t>~0.985</w:t>
            </w:r>
          </w:p>
        </w:tc>
      </w:tr>
      <w:tr w:rsidR="00C849B5" w:rsidRPr="002C6D16" w14:paraId="6AEF5168" w14:textId="3A3B11B2" w:rsidTr="00C849B5">
        <w:tc>
          <w:tcPr>
            <w:tcW w:w="1980" w:type="dxa"/>
            <w:tcBorders>
              <w:top w:val="single" w:sz="4" w:space="0" w:color="auto"/>
              <w:left w:val="single" w:sz="4" w:space="0" w:color="auto"/>
              <w:bottom w:val="single" w:sz="4" w:space="0" w:color="auto"/>
              <w:right w:val="single" w:sz="4" w:space="0" w:color="auto"/>
            </w:tcBorders>
            <w:vAlign w:val="center"/>
            <w:hideMark/>
          </w:tcPr>
          <w:p w14:paraId="70CACD7F" w14:textId="5E5A28E4" w:rsidR="002C6D16" w:rsidRPr="00E229D8" w:rsidRDefault="00A3776E" w:rsidP="004E74D8">
            <w:pPr>
              <w:spacing w:before="60" w:after="60"/>
              <w:jc w:val="center"/>
              <w:rPr>
                <w:b/>
                <w:i/>
                <w:iCs/>
                <w:lang w:val="en-US" w:eastAsia="en-US"/>
              </w:rPr>
            </w:pPr>
            <w:r>
              <w:rPr>
                <w:b/>
                <w:i/>
                <w:iCs/>
                <w:lang w:val="en-US" w:eastAsia="en-US"/>
              </w:rPr>
              <w:t xml:space="preserve">Probability to terminate </w:t>
            </w:r>
            <w:r w:rsidR="002C6D16" w:rsidRPr="00E229D8">
              <w:rPr>
                <w:b/>
                <w:i/>
                <w:iCs/>
                <w:lang w:val="en-US" w:eastAsia="en-US"/>
              </w:rPr>
              <w:t>at bit #i</w:t>
            </w:r>
          </w:p>
        </w:tc>
        <w:tc>
          <w:tcPr>
            <w:tcW w:w="775" w:type="dxa"/>
            <w:tcBorders>
              <w:top w:val="single" w:sz="4" w:space="0" w:color="auto"/>
              <w:left w:val="single" w:sz="4" w:space="0" w:color="auto"/>
              <w:bottom w:val="single" w:sz="4" w:space="0" w:color="auto"/>
              <w:right w:val="single" w:sz="4" w:space="0" w:color="auto"/>
            </w:tcBorders>
          </w:tcPr>
          <w:p w14:paraId="2F3A7A13" w14:textId="4065A27F" w:rsidR="002C6D16" w:rsidRPr="002C6D16" w:rsidRDefault="00CE0EA4" w:rsidP="004E74D8">
            <w:pPr>
              <w:spacing w:before="60" w:after="60"/>
              <w:jc w:val="center"/>
              <w:rPr>
                <w:lang w:val="en-US" w:eastAsia="en-US"/>
              </w:rPr>
            </w:pPr>
            <w:r>
              <w:rPr>
                <w:lang w:val="en-US" w:eastAsia="en-US"/>
              </w:rPr>
              <w:t>~0.004</w:t>
            </w:r>
          </w:p>
        </w:tc>
        <w:tc>
          <w:tcPr>
            <w:tcW w:w="775" w:type="dxa"/>
            <w:tcBorders>
              <w:top w:val="single" w:sz="4" w:space="0" w:color="auto"/>
              <w:left w:val="single" w:sz="4" w:space="0" w:color="auto"/>
              <w:bottom w:val="single" w:sz="4" w:space="0" w:color="auto"/>
              <w:right w:val="single" w:sz="4" w:space="0" w:color="auto"/>
            </w:tcBorders>
          </w:tcPr>
          <w:p w14:paraId="7169E4F8" w14:textId="62089648" w:rsidR="002C6D16" w:rsidRPr="002C6D16" w:rsidRDefault="00CE0EA4" w:rsidP="004E74D8">
            <w:pPr>
              <w:spacing w:before="60" w:after="60"/>
              <w:jc w:val="center"/>
              <w:rPr>
                <w:lang w:val="en-US" w:eastAsia="en-US"/>
              </w:rPr>
            </w:pPr>
            <w:r>
              <w:rPr>
                <w:lang w:val="en-US" w:eastAsia="en-US"/>
              </w:rPr>
              <w:t>~0.096</w:t>
            </w:r>
          </w:p>
        </w:tc>
        <w:tc>
          <w:tcPr>
            <w:tcW w:w="775" w:type="dxa"/>
            <w:tcBorders>
              <w:top w:val="single" w:sz="4" w:space="0" w:color="auto"/>
              <w:left w:val="single" w:sz="4" w:space="0" w:color="auto"/>
              <w:bottom w:val="single" w:sz="4" w:space="0" w:color="auto"/>
              <w:right w:val="single" w:sz="4" w:space="0" w:color="auto"/>
            </w:tcBorders>
          </w:tcPr>
          <w:p w14:paraId="0681F589" w14:textId="05D9DDFC" w:rsidR="002C6D16" w:rsidRPr="002C6D16" w:rsidRDefault="00CE0EA4" w:rsidP="004E74D8">
            <w:pPr>
              <w:spacing w:before="60" w:after="60"/>
              <w:jc w:val="center"/>
              <w:rPr>
                <w:lang w:val="en-US" w:eastAsia="en-US"/>
              </w:rPr>
            </w:pPr>
            <w:r>
              <w:rPr>
                <w:lang w:val="en-US" w:eastAsia="en-US"/>
              </w:rPr>
              <w:t>~0.244</w:t>
            </w:r>
          </w:p>
        </w:tc>
        <w:tc>
          <w:tcPr>
            <w:tcW w:w="793" w:type="dxa"/>
            <w:tcBorders>
              <w:top w:val="single" w:sz="4" w:space="0" w:color="auto"/>
              <w:left w:val="single" w:sz="4" w:space="0" w:color="auto"/>
              <w:bottom w:val="single" w:sz="4" w:space="0" w:color="auto"/>
              <w:right w:val="single" w:sz="4" w:space="0" w:color="auto"/>
            </w:tcBorders>
          </w:tcPr>
          <w:p w14:paraId="42B52A90" w14:textId="3AE782DF" w:rsidR="002C6D16" w:rsidRPr="002C6D16" w:rsidRDefault="00CE0EA4" w:rsidP="004E74D8">
            <w:pPr>
              <w:spacing w:before="60" w:after="60"/>
              <w:jc w:val="center"/>
              <w:rPr>
                <w:lang w:val="en-US" w:eastAsia="en-US"/>
              </w:rPr>
            </w:pPr>
            <w:r>
              <w:rPr>
                <w:lang w:val="en-US" w:eastAsia="en-US"/>
              </w:rPr>
              <w:t>~0.253</w:t>
            </w:r>
          </w:p>
        </w:tc>
        <w:tc>
          <w:tcPr>
            <w:tcW w:w="778" w:type="dxa"/>
            <w:tcBorders>
              <w:top w:val="single" w:sz="4" w:space="0" w:color="auto"/>
              <w:left w:val="single" w:sz="4" w:space="0" w:color="auto"/>
              <w:bottom w:val="single" w:sz="4" w:space="0" w:color="auto"/>
              <w:right w:val="single" w:sz="4" w:space="0" w:color="auto"/>
            </w:tcBorders>
          </w:tcPr>
          <w:p w14:paraId="3B2EAD15" w14:textId="25CF07FD" w:rsidR="002C6D16" w:rsidRPr="002C6D16" w:rsidRDefault="00CE0EA4" w:rsidP="004E74D8">
            <w:pPr>
              <w:spacing w:before="60" w:after="60"/>
              <w:jc w:val="center"/>
              <w:rPr>
                <w:lang w:val="en-US" w:eastAsia="en-US"/>
              </w:rPr>
            </w:pPr>
            <w:r>
              <w:rPr>
                <w:lang w:val="en-US" w:eastAsia="en-US"/>
              </w:rPr>
              <w:t>~0.179</w:t>
            </w:r>
          </w:p>
        </w:tc>
        <w:tc>
          <w:tcPr>
            <w:tcW w:w="775" w:type="dxa"/>
            <w:tcBorders>
              <w:top w:val="single" w:sz="4" w:space="0" w:color="auto"/>
              <w:left w:val="single" w:sz="4" w:space="0" w:color="auto"/>
              <w:bottom w:val="single" w:sz="4" w:space="0" w:color="auto"/>
              <w:right w:val="single" w:sz="4" w:space="0" w:color="auto"/>
            </w:tcBorders>
          </w:tcPr>
          <w:p w14:paraId="08B2BF25" w14:textId="0F28C4CB" w:rsidR="002C6D16" w:rsidRPr="002C6D16" w:rsidRDefault="00CE0EA4" w:rsidP="004E74D8">
            <w:pPr>
              <w:spacing w:before="60" w:after="60"/>
              <w:jc w:val="center"/>
              <w:rPr>
                <w:lang w:val="en-US" w:eastAsia="en-US"/>
              </w:rPr>
            </w:pPr>
            <w:r>
              <w:rPr>
                <w:lang w:val="en-US" w:eastAsia="en-US"/>
              </w:rPr>
              <w:t>~0.106</w:t>
            </w:r>
          </w:p>
        </w:tc>
        <w:tc>
          <w:tcPr>
            <w:tcW w:w="775" w:type="dxa"/>
            <w:tcBorders>
              <w:top w:val="single" w:sz="4" w:space="0" w:color="auto"/>
              <w:left w:val="single" w:sz="4" w:space="0" w:color="auto"/>
              <w:bottom w:val="single" w:sz="4" w:space="0" w:color="auto"/>
              <w:right w:val="single" w:sz="4" w:space="0" w:color="auto"/>
            </w:tcBorders>
          </w:tcPr>
          <w:p w14:paraId="4C5BB0FA" w14:textId="53E3628A" w:rsidR="002C6D16" w:rsidRPr="002C6D16" w:rsidRDefault="00CE0EA4" w:rsidP="004E74D8">
            <w:pPr>
              <w:spacing w:before="60" w:after="60"/>
              <w:jc w:val="center"/>
              <w:rPr>
                <w:lang w:val="en-US" w:eastAsia="en-US"/>
              </w:rPr>
            </w:pPr>
            <w:r>
              <w:rPr>
                <w:lang w:val="en-US" w:eastAsia="en-US"/>
              </w:rPr>
              <w:t>~0.058</w:t>
            </w:r>
          </w:p>
        </w:tc>
        <w:tc>
          <w:tcPr>
            <w:tcW w:w="775" w:type="dxa"/>
            <w:tcBorders>
              <w:top w:val="single" w:sz="4" w:space="0" w:color="auto"/>
              <w:left w:val="single" w:sz="4" w:space="0" w:color="auto"/>
              <w:bottom w:val="single" w:sz="4" w:space="0" w:color="auto"/>
              <w:right w:val="single" w:sz="4" w:space="0" w:color="auto"/>
            </w:tcBorders>
          </w:tcPr>
          <w:p w14:paraId="74A14C0C" w14:textId="5F8285E2" w:rsidR="002C6D16" w:rsidRPr="002C6D16" w:rsidRDefault="00CE0EA4" w:rsidP="004E74D8">
            <w:pPr>
              <w:spacing w:before="60" w:after="60"/>
              <w:jc w:val="center"/>
              <w:rPr>
                <w:lang w:val="en-US" w:eastAsia="en-US"/>
              </w:rPr>
            </w:pPr>
            <w:r>
              <w:rPr>
                <w:lang w:val="en-US" w:eastAsia="en-US"/>
              </w:rPr>
              <w:t>~0.030</w:t>
            </w:r>
          </w:p>
        </w:tc>
        <w:tc>
          <w:tcPr>
            <w:tcW w:w="775" w:type="dxa"/>
            <w:tcBorders>
              <w:top w:val="single" w:sz="4" w:space="0" w:color="auto"/>
              <w:left w:val="single" w:sz="4" w:space="0" w:color="auto"/>
              <w:bottom w:val="single" w:sz="4" w:space="0" w:color="auto"/>
              <w:right w:val="single" w:sz="4" w:space="0" w:color="auto"/>
            </w:tcBorders>
          </w:tcPr>
          <w:p w14:paraId="0722BDEC" w14:textId="35980C8C" w:rsidR="002C6D16" w:rsidRPr="002C6D16" w:rsidRDefault="00CE0EA4" w:rsidP="004E74D8">
            <w:pPr>
              <w:spacing w:before="60" w:after="60"/>
              <w:jc w:val="center"/>
              <w:rPr>
                <w:lang w:val="en-US" w:eastAsia="en-US"/>
              </w:rPr>
            </w:pPr>
            <w:r>
              <w:rPr>
                <w:lang w:val="en-US" w:eastAsia="en-US"/>
              </w:rPr>
              <w:t>~0.015</w:t>
            </w:r>
          </w:p>
        </w:tc>
      </w:tr>
    </w:tbl>
    <w:p w14:paraId="7A12F618" w14:textId="2F9A60AA" w:rsidR="008741EF" w:rsidRPr="002C6D16" w:rsidRDefault="008741EF" w:rsidP="008741EF">
      <w:pPr>
        <w:pStyle w:val="Caption"/>
        <w:spacing w:before="60"/>
        <w:ind w:left="720"/>
        <w:jc w:val="center"/>
        <w:rPr>
          <w:color w:val="000000" w:themeColor="text1"/>
          <w:sz w:val="16"/>
          <w:szCs w:val="16"/>
          <w:lang w:bidi="he-IL"/>
        </w:rPr>
      </w:pPr>
      <w:bookmarkStart w:id="75" w:name="_Ref488251605"/>
      <w:bookmarkStart w:id="76" w:name="OLE_LINK31"/>
      <w:bookmarkEnd w:id="74"/>
      <w:r w:rsidRPr="002C6D16">
        <w:rPr>
          <w:color w:val="000000" w:themeColor="text1"/>
          <w:sz w:val="16"/>
          <w:szCs w:val="16"/>
        </w:rPr>
        <w:t xml:space="preserve">Table </w:t>
      </w:r>
      <w:r w:rsidRPr="002C6D16">
        <w:rPr>
          <w:color w:val="000000" w:themeColor="text1"/>
          <w:sz w:val="16"/>
          <w:szCs w:val="16"/>
        </w:rPr>
        <w:fldChar w:fldCharType="begin"/>
      </w:r>
      <w:r w:rsidRPr="002C6D16">
        <w:rPr>
          <w:color w:val="000000" w:themeColor="text1"/>
          <w:sz w:val="16"/>
          <w:szCs w:val="16"/>
        </w:rPr>
        <w:instrText xml:space="preserve"> SEQ Table \* ARABIC </w:instrText>
      </w:r>
      <w:r w:rsidRPr="002C6D16">
        <w:rPr>
          <w:color w:val="000000" w:themeColor="text1"/>
          <w:sz w:val="16"/>
          <w:szCs w:val="16"/>
        </w:rPr>
        <w:fldChar w:fldCharType="separate"/>
      </w:r>
      <w:r w:rsidR="00DC1287">
        <w:rPr>
          <w:noProof/>
          <w:color w:val="000000" w:themeColor="text1"/>
          <w:sz w:val="16"/>
          <w:szCs w:val="16"/>
        </w:rPr>
        <w:t>3</w:t>
      </w:r>
      <w:r w:rsidRPr="002C6D16">
        <w:rPr>
          <w:color w:val="000000" w:themeColor="text1"/>
          <w:sz w:val="16"/>
          <w:szCs w:val="16"/>
        </w:rPr>
        <w:fldChar w:fldCharType="end"/>
      </w:r>
      <w:bookmarkEnd w:id="75"/>
      <w:r w:rsidRPr="002C6D16">
        <w:rPr>
          <w:color w:val="000000" w:themeColor="text1"/>
          <w:sz w:val="16"/>
          <w:szCs w:val="16"/>
        </w:rPr>
        <w:t xml:space="preserve">. Assessments of Early Probability for </w:t>
      </w:r>
      <w:r w:rsidR="002C572B">
        <w:rPr>
          <w:color w:val="000000" w:themeColor="text1"/>
          <w:sz w:val="16"/>
          <w:szCs w:val="16"/>
        </w:rPr>
        <w:t>several numbers</w:t>
      </w:r>
      <w:r w:rsidRPr="002C6D16">
        <w:rPr>
          <w:color w:val="000000" w:themeColor="text1"/>
          <w:sz w:val="16"/>
          <w:szCs w:val="16"/>
        </w:rPr>
        <w:t xml:space="preserve"> of distributed parity bits</w:t>
      </w:r>
    </w:p>
    <w:bookmarkEnd w:id="76"/>
    <w:p w14:paraId="25F8E028" w14:textId="77777777" w:rsidR="00B84A66" w:rsidRPr="002C6D16" w:rsidRDefault="00B84A66" w:rsidP="008741EF">
      <w:pPr>
        <w:rPr>
          <w:lang w:eastAsia="en-US"/>
        </w:rPr>
      </w:pPr>
    </w:p>
    <w:p w14:paraId="56C5CFCD" w14:textId="33A032C8" w:rsidR="00805038" w:rsidRPr="00805038" w:rsidRDefault="00805038" w:rsidP="00805038">
      <w:pPr>
        <w:pStyle w:val="Heading3"/>
      </w:pPr>
      <w:r w:rsidRPr="00805038">
        <w:t>Simulation Results</w:t>
      </w:r>
      <w:r>
        <w:t xml:space="preserve"> for Variant 2</w:t>
      </w:r>
    </w:p>
    <w:p w14:paraId="6229B3FB" w14:textId="20E58207" w:rsidR="001144C3" w:rsidRDefault="001D4F7C" w:rsidP="00805038">
      <w:pPr>
        <w:rPr>
          <w:lang w:eastAsia="en-US"/>
        </w:rPr>
      </w:pPr>
      <w:r>
        <w:rPr>
          <w:lang w:eastAsia="en-US"/>
        </w:rPr>
        <w:fldChar w:fldCharType="begin"/>
      </w:r>
      <w:r>
        <w:rPr>
          <w:lang w:eastAsia="en-US"/>
        </w:rPr>
        <w:instrText xml:space="preserve"> REF _Ref488424213 \h  \* MERGEFORMAT </w:instrText>
      </w:r>
      <w:r>
        <w:rPr>
          <w:lang w:eastAsia="en-US"/>
        </w:rPr>
      </w:r>
      <w:r>
        <w:rPr>
          <w:lang w:eastAsia="en-US"/>
        </w:rPr>
        <w:fldChar w:fldCharType="separate"/>
      </w:r>
      <w:r w:rsidR="00DC1287" w:rsidRPr="00750A38">
        <w:rPr>
          <w:lang w:eastAsia="en-US"/>
        </w:rPr>
        <w:t>Figure 10</w:t>
      </w:r>
      <w:r>
        <w:rPr>
          <w:lang w:eastAsia="en-US"/>
        </w:rPr>
        <w:fldChar w:fldCharType="end"/>
      </w:r>
      <w:r>
        <w:rPr>
          <w:lang w:eastAsia="en-US"/>
        </w:rPr>
        <w:t xml:space="preserve"> </w:t>
      </w:r>
      <w:r w:rsidR="00805038" w:rsidRPr="00C54909">
        <w:rPr>
          <w:lang w:eastAsia="en-US"/>
        </w:rPr>
        <w:t>below show</w:t>
      </w:r>
      <w:r>
        <w:rPr>
          <w:lang w:eastAsia="en-US"/>
        </w:rPr>
        <w:t>s</w:t>
      </w:r>
      <w:r w:rsidR="00805038" w:rsidRPr="00C54909">
        <w:rPr>
          <w:lang w:eastAsia="en-US"/>
        </w:rPr>
        <w:t xml:space="preserve"> simulation results of Early Termination probability of Split-CRC Variant 2 with embedded CRC block of size </w:t>
      </w:r>
      <m:oMath>
        <m:sSub>
          <m:sSubPr>
            <m:ctrlPr>
              <w:rPr>
                <w:rFonts w:ascii="Cambria Math" w:hAnsi="Cambria Math"/>
                <w:i/>
                <w:lang w:eastAsia="en-US"/>
              </w:rPr>
            </m:ctrlPr>
          </m:sSubPr>
          <m:e>
            <m:r>
              <w:rPr>
                <w:rFonts w:ascii="Cambria Math" w:hAnsi="Cambria Math"/>
                <w:lang w:eastAsia="en-US"/>
              </w:rPr>
              <m:t>C</m:t>
            </m:r>
          </m:e>
          <m:sub>
            <m:r>
              <w:rPr>
                <w:rFonts w:ascii="Cambria Math" w:hAnsi="Cambria Math"/>
                <w:lang w:eastAsia="en-US"/>
              </w:rPr>
              <m:t>1</m:t>
            </m:r>
          </m:sub>
        </m:sSub>
      </m:oMath>
      <w:r w:rsidR="00805038" w:rsidRPr="00C54909">
        <w:rPr>
          <w:lang w:eastAsia="en-US"/>
        </w:rPr>
        <w:t xml:space="preserve"> = 5 bits. Three scenarios relevant for ET were profiled: correct candidate transmission; valid Polar code scrambled by a different UE-ID; random QPSK data.</w:t>
      </w:r>
      <w:r w:rsidR="001144C3">
        <w:rPr>
          <w:lang w:eastAsia="en-US"/>
        </w:rPr>
        <w:t xml:space="preserve"> </w:t>
      </w:r>
    </w:p>
    <w:p w14:paraId="6D802D28" w14:textId="36EA5928" w:rsidR="00805038" w:rsidRDefault="001144C3" w:rsidP="00805038">
      <w:pPr>
        <w:rPr>
          <w:lang w:eastAsia="en-US"/>
        </w:rPr>
      </w:pPr>
      <w:r>
        <w:rPr>
          <w:lang w:eastAsia="en-US"/>
        </w:rPr>
        <w:t>Note that for the sake of simplicity, the probabilities simulated corresponded to the probability of stopping upon checking the last CRC bit, and did not take into account the additional possibility for ET (during subsequent decoding process) if all decoding paths are marked as “</w:t>
      </w:r>
      <w:r w:rsidRPr="00511CA3">
        <w:rPr>
          <w:i/>
          <w:iCs/>
          <w:lang w:eastAsia="en-US"/>
        </w:rPr>
        <w:t>invalid candidates</w:t>
      </w:r>
      <w:r>
        <w:rPr>
          <w:lang w:eastAsia="en-US"/>
        </w:rPr>
        <w:t xml:space="preserve">” (see </w:t>
      </w:r>
      <w:r>
        <w:rPr>
          <w:lang w:eastAsia="en-US"/>
        </w:rPr>
        <w:fldChar w:fldCharType="begin"/>
      </w:r>
      <w:r>
        <w:rPr>
          <w:lang w:eastAsia="en-US"/>
        </w:rPr>
        <w:instrText xml:space="preserve"> REF _Ref485646216 \r \h </w:instrText>
      </w:r>
      <w:r>
        <w:rPr>
          <w:lang w:eastAsia="en-US"/>
        </w:rPr>
      </w:r>
      <w:r>
        <w:rPr>
          <w:lang w:eastAsia="en-US"/>
        </w:rPr>
        <w:fldChar w:fldCharType="separate"/>
      </w:r>
      <w:r w:rsidR="00DC1287">
        <w:rPr>
          <w:cs/>
          <w:lang w:eastAsia="en-US"/>
        </w:rPr>
        <w:t>‎</w:t>
      </w:r>
      <w:r w:rsidR="00DC1287">
        <w:rPr>
          <w:lang w:eastAsia="en-US"/>
        </w:rPr>
        <w:t>2.2</w:t>
      </w:r>
      <w:r>
        <w:rPr>
          <w:lang w:eastAsia="en-US"/>
        </w:rPr>
        <w:fldChar w:fldCharType="end"/>
      </w:r>
      <w:r>
        <w:rPr>
          <w:lang w:eastAsia="en-US"/>
        </w:rPr>
        <w:t>).</w:t>
      </w:r>
    </w:p>
    <w:p w14:paraId="6C4C20B7" w14:textId="77777777" w:rsidR="00805038" w:rsidRDefault="00805038" w:rsidP="00805038">
      <w:pPr>
        <w:overflowPunct/>
        <w:autoSpaceDE/>
        <w:autoSpaceDN/>
        <w:adjustRightInd/>
        <w:spacing w:after="0"/>
        <w:textAlignment w:val="auto"/>
      </w:pPr>
    </w:p>
    <w:p w14:paraId="3F8FF29C" w14:textId="77777777" w:rsidR="00805038" w:rsidRDefault="00805038" w:rsidP="00805038">
      <w:pPr>
        <w:overflowPunct/>
        <w:autoSpaceDE/>
        <w:autoSpaceDN/>
        <w:adjustRightInd/>
        <w:spacing w:after="0"/>
        <w:jc w:val="center"/>
        <w:textAlignment w:val="auto"/>
      </w:pPr>
      <w:r w:rsidRPr="00413F97">
        <w:rPr>
          <w:noProof/>
        </w:rPr>
        <w:drawing>
          <wp:inline distT="0" distB="0" distL="0" distR="0" wp14:anchorId="50109E5C" wp14:editId="28981AF2">
            <wp:extent cx="3145808" cy="2359356"/>
            <wp:effectExtent l="0" t="0" r="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145808" cy="2359356"/>
                    </a:xfrm>
                    <a:prstGeom prst="rect">
                      <a:avLst/>
                    </a:prstGeom>
                  </pic:spPr>
                </pic:pic>
              </a:graphicData>
            </a:graphic>
          </wp:inline>
        </w:drawing>
      </w:r>
      <w:r w:rsidRPr="00413F97">
        <w:rPr>
          <w:noProof/>
        </w:rPr>
        <w:drawing>
          <wp:inline distT="0" distB="0" distL="0" distR="0" wp14:anchorId="6E4E827D" wp14:editId="54F0E7AD">
            <wp:extent cx="3176465" cy="2382349"/>
            <wp:effectExtent l="0" t="0" r="508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223810" cy="2417858"/>
                    </a:xfrm>
                    <a:prstGeom prst="rect">
                      <a:avLst/>
                    </a:prstGeom>
                  </pic:spPr>
                </pic:pic>
              </a:graphicData>
            </a:graphic>
          </wp:inline>
        </w:drawing>
      </w:r>
    </w:p>
    <w:p w14:paraId="105B1454" w14:textId="77777777" w:rsidR="00805038" w:rsidRDefault="00805038" w:rsidP="00805038">
      <w:pPr>
        <w:overflowPunct/>
        <w:autoSpaceDE/>
        <w:autoSpaceDN/>
        <w:adjustRightInd/>
        <w:spacing w:after="0"/>
        <w:jc w:val="center"/>
        <w:textAlignment w:val="auto"/>
        <w:rPr>
          <w:highlight w:val="yellow"/>
        </w:rPr>
      </w:pPr>
      <w:r w:rsidRPr="00413F97">
        <w:rPr>
          <w:noProof/>
        </w:rPr>
        <w:lastRenderedPageBreak/>
        <w:drawing>
          <wp:inline distT="0" distB="0" distL="0" distR="0" wp14:anchorId="38F4B1D6" wp14:editId="1E573E5A">
            <wp:extent cx="3098042" cy="2323532"/>
            <wp:effectExtent l="0" t="0" r="762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126957" cy="2345218"/>
                    </a:xfrm>
                    <a:prstGeom prst="rect">
                      <a:avLst/>
                    </a:prstGeom>
                  </pic:spPr>
                </pic:pic>
              </a:graphicData>
            </a:graphic>
          </wp:inline>
        </w:drawing>
      </w:r>
      <w:r w:rsidRPr="00413F97">
        <w:rPr>
          <w:noProof/>
        </w:rPr>
        <w:drawing>
          <wp:inline distT="0" distB="0" distL="0" distR="0" wp14:anchorId="13FFD3D8" wp14:editId="586ED471">
            <wp:extent cx="3141942" cy="2356457"/>
            <wp:effectExtent l="0" t="0" r="190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159212" cy="2369409"/>
                    </a:xfrm>
                    <a:prstGeom prst="rect">
                      <a:avLst/>
                    </a:prstGeom>
                  </pic:spPr>
                </pic:pic>
              </a:graphicData>
            </a:graphic>
          </wp:inline>
        </w:drawing>
      </w:r>
    </w:p>
    <w:p w14:paraId="73D36F2C" w14:textId="1291D233" w:rsidR="00843330" w:rsidRDefault="00843330" w:rsidP="00843330">
      <w:pPr>
        <w:pStyle w:val="Caption"/>
        <w:spacing w:before="0"/>
        <w:ind w:left="720"/>
        <w:jc w:val="center"/>
        <w:rPr>
          <w:color w:val="000000" w:themeColor="text1"/>
          <w:sz w:val="16"/>
          <w:szCs w:val="16"/>
          <w:lang w:bidi="he-IL"/>
        </w:rPr>
      </w:pPr>
      <w:bookmarkStart w:id="77" w:name="_Ref488424213"/>
      <w:r w:rsidRPr="002F2C9C">
        <w:rPr>
          <w:color w:val="000000" w:themeColor="text1"/>
          <w:sz w:val="16"/>
          <w:szCs w:val="16"/>
        </w:rPr>
        <w:t xml:space="preserve">Figure </w:t>
      </w:r>
      <w:r w:rsidRPr="002F2C9C">
        <w:rPr>
          <w:color w:val="000000" w:themeColor="text1"/>
          <w:sz w:val="16"/>
          <w:szCs w:val="16"/>
        </w:rPr>
        <w:fldChar w:fldCharType="begin"/>
      </w:r>
      <w:r w:rsidRPr="002F2C9C">
        <w:rPr>
          <w:color w:val="000000" w:themeColor="text1"/>
          <w:sz w:val="16"/>
          <w:szCs w:val="16"/>
        </w:rPr>
        <w:instrText xml:space="preserve"> SEQ Figure \* ARABIC </w:instrText>
      </w:r>
      <w:r w:rsidRPr="002F2C9C">
        <w:rPr>
          <w:color w:val="000000" w:themeColor="text1"/>
          <w:sz w:val="16"/>
          <w:szCs w:val="16"/>
        </w:rPr>
        <w:fldChar w:fldCharType="separate"/>
      </w:r>
      <w:r w:rsidR="00DC1287">
        <w:rPr>
          <w:noProof/>
          <w:color w:val="000000" w:themeColor="text1"/>
          <w:sz w:val="16"/>
          <w:szCs w:val="16"/>
        </w:rPr>
        <w:t>10</w:t>
      </w:r>
      <w:r w:rsidRPr="002F2C9C">
        <w:rPr>
          <w:color w:val="000000" w:themeColor="text1"/>
          <w:sz w:val="16"/>
          <w:szCs w:val="16"/>
        </w:rPr>
        <w:fldChar w:fldCharType="end"/>
      </w:r>
      <w:bookmarkEnd w:id="77"/>
      <w:r w:rsidRPr="00206F52">
        <w:rPr>
          <w:color w:val="000000" w:themeColor="text1"/>
          <w:sz w:val="16"/>
          <w:szCs w:val="16"/>
        </w:rPr>
        <w:t xml:space="preserve">. </w:t>
      </w:r>
      <w:r>
        <w:rPr>
          <w:color w:val="000000" w:themeColor="text1"/>
          <w:sz w:val="16"/>
          <w:szCs w:val="16"/>
        </w:rPr>
        <w:t>ET probability of Split-CRC Variant 2 for codes #1-4</w:t>
      </w:r>
      <w:r w:rsidR="001D4F7C">
        <w:rPr>
          <w:color w:val="000000" w:themeColor="text1"/>
          <w:sz w:val="16"/>
          <w:szCs w:val="16"/>
        </w:rPr>
        <w:t xml:space="preserve">, </w:t>
      </w:r>
      <m:oMath>
        <m:sSub>
          <m:sSubPr>
            <m:ctrlPr>
              <w:rPr>
                <w:rFonts w:ascii="Cambria Math" w:hAnsi="Cambria Math"/>
                <w:i/>
                <w:color w:val="000000" w:themeColor="text1"/>
                <w:sz w:val="16"/>
                <w:szCs w:val="16"/>
              </w:rPr>
            </m:ctrlPr>
          </m:sSubPr>
          <m:e>
            <m:r>
              <m:rPr>
                <m:sty m:val="bi"/>
              </m:rPr>
              <w:rPr>
                <w:rFonts w:ascii="Cambria Math" w:hAnsi="Cambria Math"/>
                <w:color w:val="000000" w:themeColor="text1"/>
                <w:sz w:val="16"/>
                <w:szCs w:val="16"/>
              </w:rPr>
              <m:t>C</m:t>
            </m:r>
          </m:e>
          <m:sub>
            <m:r>
              <m:rPr>
                <m:sty m:val="bi"/>
              </m:rPr>
              <w:rPr>
                <w:rFonts w:ascii="Cambria Math" w:hAnsi="Cambria Math"/>
                <w:color w:val="000000" w:themeColor="text1"/>
                <w:sz w:val="16"/>
                <w:szCs w:val="16"/>
              </w:rPr>
              <m:t>1</m:t>
            </m:r>
          </m:sub>
        </m:sSub>
        <m:r>
          <m:rPr>
            <m:sty m:val="bi"/>
          </m:rPr>
          <w:rPr>
            <w:rFonts w:ascii="Cambria Math" w:hAnsi="Cambria Math"/>
            <w:color w:val="000000" w:themeColor="text1"/>
            <w:sz w:val="16"/>
            <w:szCs w:val="16"/>
          </w:rPr>
          <m:t>=5</m:t>
        </m:r>
      </m:oMath>
    </w:p>
    <w:p w14:paraId="38AC9659" w14:textId="77777777" w:rsidR="00805038" w:rsidRDefault="00805038" w:rsidP="00805038">
      <w:pPr>
        <w:overflowPunct/>
        <w:autoSpaceDE/>
        <w:autoSpaceDN/>
        <w:adjustRightInd/>
        <w:spacing w:after="0"/>
        <w:textAlignment w:val="auto"/>
        <w:rPr>
          <w:highlight w:val="yellow"/>
        </w:rPr>
      </w:pPr>
    </w:p>
    <w:p w14:paraId="190F2C7B" w14:textId="2039A1F6" w:rsidR="00805038" w:rsidRPr="003F7089" w:rsidRDefault="00B84A66" w:rsidP="00805038">
      <w:r w:rsidRPr="003F7089">
        <w:t xml:space="preserve">The results show that ET probability for both scenarios of false candidate is SNR-independent, and equals ~77-79%, thus confirming the validity of the assessment in Section </w:t>
      </w:r>
      <w:r w:rsidR="003F7089" w:rsidRPr="003F7089">
        <w:fldChar w:fldCharType="begin"/>
      </w:r>
      <w:r w:rsidR="003F7089" w:rsidRPr="003F7089">
        <w:instrText xml:space="preserve"> REF _Ref488336467 \r \h </w:instrText>
      </w:r>
      <w:r w:rsidR="003F7089">
        <w:instrText xml:space="preserve"> \* MERGEFORMAT </w:instrText>
      </w:r>
      <w:r w:rsidR="003F7089" w:rsidRPr="003F7089">
        <w:fldChar w:fldCharType="separate"/>
      </w:r>
      <w:r w:rsidR="00DC1287">
        <w:rPr>
          <w:cs/>
        </w:rPr>
        <w:t>‎</w:t>
      </w:r>
      <w:r w:rsidR="00DC1287">
        <w:t>4.3.1</w:t>
      </w:r>
      <w:r w:rsidR="003F7089" w:rsidRPr="003F7089">
        <w:fldChar w:fldCharType="end"/>
      </w:r>
      <w:r w:rsidR="003F7089" w:rsidRPr="003F7089">
        <w:t xml:space="preserve"> for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=5</m:t>
        </m:r>
      </m:oMath>
      <w:r w:rsidR="003F7089" w:rsidRPr="003F7089">
        <w:t>. In addition</w:t>
      </w:r>
      <w:r w:rsidR="003F7089">
        <w:t>,</w:t>
      </w:r>
      <w:r w:rsidR="003F7089" w:rsidRPr="003F7089">
        <w:t xml:space="preserve"> results presented in [3] for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003F7089" w:rsidRPr="003F7089">
        <w:t xml:space="preserve"> = 3 / 4 / 5 and other values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3F7089" w:rsidRPr="003F7089">
        <w:t xml:space="preserve"> also strengthen this observation.</w:t>
      </w:r>
    </w:p>
    <w:p w14:paraId="6F24A866" w14:textId="0EEEA73A" w:rsidR="00E229D8" w:rsidRDefault="00E229D8" w:rsidP="00E229D8">
      <w:bookmarkStart w:id="78" w:name="OLE_LINK110"/>
      <w:r w:rsidRPr="006D22BC">
        <w:rPr>
          <w:b/>
          <w:i/>
          <w:u w:val="single"/>
          <w:lang w:eastAsia="ko-KR"/>
        </w:rPr>
        <w:t xml:space="preserve">Observation </w:t>
      </w:r>
      <w:r w:rsidR="006D22BC" w:rsidRPr="006D22BC">
        <w:rPr>
          <w:b/>
          <w:i/>
          <w:u w:val="single"/>
          <w:lang w:eastAsia="ko-KR"/>
        </w:rPr>
        <w:t>4</w:t>
      </w:r>
      <w:r w:rsidRPr="006D22BC">
        <w:rPr>
          <w:b/>
          <w:i/>
          <w:u w:val="single"/>
          <w:lang w:eastAsia="ko-KR"/>
        </w:rPr>
        <w:t>:</w:t>
      </w:r>
      <w:r w:rsidRPr="006D22BC">
        <w:rPr>
          <w:i/>
          <w:lang w:eastAsia="ko-KR"/>
        </w:rPr>
        <w:t xml:space="preserve"> </w:t>
      </w:r>
      <w:r w:rsidRPr="006D22BC">
        <w:rPr>
          <w:iCs/>
          <w:lang w:eastAsia="ko-KR"/>
        </w:rPr>
        <w:t xml:space="preserve">ET probability simulations confirm the </w:t>
      </w:r>
      <w:r w:rsidR="00E32009">
        <w:rPr>
          <w:iCs/>
          <w:lang w:eastAsia="ko-KR"/>
        </w:rPr>
        <w:t>validity of the approximated</w:t>
      </w:r>
      <w:r w:rsidR="002D4018">
        <w:rPr>
          <w:iCs/>
          <w:lang w:eastAsia="ko-KR"/>
        </w:rPr>
        <w:t xml:space="preserve"> probability</w:t>
      </w:r>
      <w:r w:rsidR="00E32009">
        <w:rPr>
          <w:iCs/>
          <w:lang w:eastAsia="ko-KR"/>
        </w:rPr>
        <w:t xml:space="preserve"> calculation</w:t>
      </w:r>
      <w:r w:rsidRPr="006D22BC">
        <w:rPr>
          <w:iCs/>
          <w:lang w:eastAsia="ko-KR"/>
        </w:rPr>
        <w:t>.</w:t>
      </w:r>
    </w:p>
    <w:bookmarkEnd w:id="78"/>
    <w:p w14:paraId="1DB5DD61" w14:textId="77777777" w:rsidR="003349D2" w:rsidRPr="0036302E" w:rsidRDefault="003349D2" w:rsidP="0036302E">
      <w:pPr>
        <w:rPr>
          <w:highlight w:val="yellow"/>
          <w:lang w:eastAsia="en-US"/>
        </w:rPr>
      </w:pPr>
    </w:p>
    <w:p w14:paraId="0CE6C544" w14:textId="77777777" w:rsidR="00553B56" w:rsidRPr="00553B56" w:rsidRDefault="00553B56" w:rsidP="00553B56">
      <w:pPr>
        <w:pStyle w:val="Heading2"/>
      </w:pPr>
      <w:r w:rsidRPr="00553B56">
        <w:t>Evaluation of ET Latency and Complexity Gains</w:t>
      </w:r>
    </w:p>
    <w:p w14:paraId="2453272F" w14:textId="1629BEB6" w:rsidR="00F22DAA" w:rsidRDefault="00553B56" w:rsidP="00553B56">
      <w:pPr>
        <w:rPr>
          <w:lang w:val="en-US" w:eastAsia="en-US" w:bidi="he-IL"/>
        </w:rPr>
      </w:pPr>
      <w:r w:rsidRPr="00553B56">
        <w:rPr>
          <w:lang w:eastAsia="en-US"/>
        </w:rPr>
        <w:t xml:space="preserve">Overall latency and complexity gains of ET (or “ET gains” in short) are </w:t>
      </w:r>
      <w:r w:rsidR="004E74D8">
        <w:rPr>
          <w:lang w:eastAsia="en-US"/>
        </w:rPr>
        <w:t>obtained</w:t>
      </w:r>
      <w:r w:rsidRPr="00553B56">
        <w:rPr>
          <w:lang w:eastAsia="en-US"/>
        </w:rPr>
        <w:t xml:space="preserve"> by </w:t>
      </w:r>
      <w:r w:rsidR="004E74D8">
        <w:rPr>
          <w:lang w:eastAsia="en-US"/>
        </w:rPr>
        <w:t>a</w:t>
      </w:r>
      <w:r w:rsidRPr="00553B56">
        <w:rPr>
          <w:lang w:eastAsia="en-US"/>
        </w:rPr>
        <w:t xml:space="preserve"> </w:t>
      </w:r>
      <w:r w:rsidRPr="00553B56">
        <w:rPr>
          <w:lang w:val="en-US" w:eastAsia="en-US" w:bidi="he-IL"/>
        </w:rPr>
        <w:t>weighted combination of ET gains per possible locations of termination (given that termination occurred), multiplied by the probabilities of E</w:t>
      </w:r>
      <w:r w:rsidR="00F22DAA">
        <w:rPr>
          <w:lang w:val="en-US" w:eastAsia="en-US" w:bidi="he-IL"/>
        </w:rPr>
        <w:t>T occurrence at these locations:</w:t>
      </w:r>
      <w:r w:rsidRPr="00553B56">
        <w:rPr>
          <w:lang w:val="en-US" w:eastAsia="en-US" w:bidi="he-IL"/>
        </w:rPr>
        <w:t xml:space="preserve"> </w:t>
      </w:r>
    </w:p>
    <w:p w14:paraId="58151131" w14:textId="3C1A8458" w:rsidR="00F22DAA" w:rsidRPr="00F22DAA" w:rsidRDefault="00F22DAA" w:rsidP="00F22DAA">
      <w:pPr>
        <w:rPr>
          <w:lang w:val="en-US" w:eastAsia="en-US" w:bidi="he-IL"/>
        </w:rPr>
      </w:pPr>
      <m:oMathPara>
        <m:oMath>
          <m:r>
            <w:rPr>
              <w:rFonts w:ascii="Cambria Math" w:hAnsi="Cambria Math"/>
              <w:lang w:val="en-US" w:eastAsia="en-US" w:bidi="he-IL"/>
            </w:rPr>
            <m:t>AvgLatencyGain=</m:t>
          </m:r>
          <m:nary>
            <m:naryPr>
              <m:chr m:val="∑"/>
              <m:supHide m:val="1"/>
              <m:ctrlPr>
                <w:rPr>
                  <w:rFonts w:ascii="Cambria Math" w:hAnsi="Cambria Math"/>
                  <w:i/>
                  <w:lang w:val="en-US" w:eastAsia="en-US" w:bidi="he-IL"/>
                </w:rPr>
              </m:ctrlPr>
            </m:naryPr>
            <m:sub>
              <m:r>
                <w:rPr>
                  <w:rFonts w:ascii="Cambria Math" w:hAnsi="Cambria Math"/>
                  <w:lang w:val="en-US" w:eastAsia="en-US" w:bidi="he-IL"/>
                </w:rPr>
                <m:t>i</m:t>
              </m:r>
            </m:sub>
            <m:sup/>
            <m:e>
              <m:r>
                <w:rPr>
                  <w:rFonts w:ascii="Cambria Math" w:hAnsi="Cambria Math"/>
                  <w:lang w:val="en-US" w:eastAsia="en-US" w:bidi="he-IL"/>
                </w:rPr>
                <m:t>LatencyGain</m:t>
              </m:r>
              <m:d>
                <m:dPr>
                  <m:ctrlPr>
                    <w:rPr>
                      <w:rFonts w:ascii="Cambria Math" w:hAnsi="Cambria Math"/>
                      <w:i/>
                      <w:lang w:val="en-US" w:eastAsia="en-US" w:bidi="he-IL"/>
                    </w:rPr>
                  </m:ctrlPr>
                </m:dPr>
                <m:e>
                  <m:sSub>
                    <m:sSubPr>
                      <m:ctrlPr>
                        <w:rPr>
                          <w:rFonts w:ascii="Cambria Math" w:hAnsi="Cambria Math"/>
                          <w:i/>
                          <w:lang w:val="en-US" w:eastAsia="en-US" w:bidi="he-IL"/>
                        </w:rPr>
                      </m:ctrlPr>
                    </m:sSubPr>
                    <m:e>
                      <m:r>
                        <w:rPr>
                          <w:rFonts w:ascii="Cambria Math" w:hAnsi="Cambria Math"/>
                          <w:lang w:val="en-US" w:eastAsia="en-US" w:bidi="he-IL"/>
                        </w:rPr>
                        <m:t>d</m:t>
                      </m:r>
                    </m:e>
                    <m:sub>
                      <m:r>
                        <w:rPr>
                          <w:rFonts w:ascii="Cambria Math" w:hAnsi="Cambria Math"/>
                          <w:lang w:val="en-US" w:eastAsia="en-US" w:bidi="he-IL"/>
                        </w:rPr>
                        <m:t>i</m:t>
                      </m:r>
                    </m:sub>
                  </m:sSub>
                </m:e>
              </m:d>
              <m:r>
                <w:rPr>
                  <w:rFonts w:ascii="Cambria Math" w:hAnsi="Cambria Math"/>
                  <w:lang w:val="en-US" w:eastAsia="en-US" w:bidi="he-IL"/>
                </w:rPr>
                <m:t>⋅</m:t>
              </m:r>
              <m:func>
                <m:funcPr>
                  <m:ctrlPr>
                    <w:rPr>
                      <w:rFonts w:ascii="Cambria Math" w:hAnsi="Cambria Math"/>
                      <w:i/>
                      <w:lang w:val="en-US" w:eastAsia="en-US" w:bidi="he-IL"/>
                    </w:rPr>
                  </m:ctrlPr>
                </m:funcPr>
                <m:fName>
                  <m:r>
                    <m:rPr>
                      <m:sty m:val="p"/>
                    </m:rPr>
                    <w:rPr>
                      <w:rFonts w:ascii="Cambria Math" w:hAnsi="Cambria Math"/>
                      <w:lang w:val="en-US" w:eastAsia="en-US" w:bidi="he-IL"/>
                    </w:rPr>
                    <m:t>Pr</m:t>
                  </m:r>
                </m:fName>
                <m:e>
                  <m:d>
                    <m:dPr>
                      <m:begChr m:val="{"/>
                      <m:endChr m:val="}"/>
                      <m:ctrlPr>
                        <w:rPr>
                          <w:rFonts w:ascii="Cambria Math" w:hAnsi="Cambria Math"/>
                          <w:i/>
                          <w:lang w:val="en-US" w:eastAsia="en-US" w:bidi="he-IL"/>
                        </w:rPr>
                      </m:ctrlPr>
                    </m:dPr>
                    <m:e>
                      <m:r>
                        <w:rPr>
                          <w:rFonts w:ascii="Cambria Math" w:hAnsi="Cambria Math"/>
                          <w:lang w:val="en-US" w:eastAsia="en-US" w:bidi="he-IL"/>
                        </w:rPr>
                        <m:t xml:space="preserve">ET at </m:t>
                      </m:r>
                      <m:sSup>
                        <m:sSupPr>
                          <m:ctrlPr>
                            <w:rPr>
                              <w:rFonts w:ascii="Cambria Math" w:hAnsi="Cambria Math"/>
                              <w:i/>
                              <w:lang w:val="en-US" w:eastAsia="en-US" w:bidi="he-IL"/>
                            </w:rPr>
                          </m:ctrlPr>
                        </m:sSupPr>
                        <m:e>
                          <m:r>
                            <w:rPr>
                              <w:rFonts w:ascii="Cambria Math" w:hAnsi="Cambria Math"/>
                              <w:lang w:val="en-US" w:eastAsia="en-US" w:bidi="he-IL"/>
                            </w:rPr>
                            <m:t>i</m:t>
                          </m:r>
                        </m:e>
                        <m:sup>
                          <m:r>
                            <w:rPr>
                              <w:rFonts w:ascii="Cambria Math" w:hAnsi="Cambria Math"/>
                              <w:lang w:val="en-US" w:eastAsia="en-US" w:bidi="he-IL"/>
                            </w:rPr>
                            <m:t>'</m:t>
                          </m:r>
                        </m:sup>
                      </m:sSup>
                      <m:r>
                        <w:rPr>
                          <w:rFonts w:ascii="Cambria Math" w:hAnsi="Cambria Math"/>
                          <w:lang w:val="en-US" w:eastAsia="en-US" w:bidi="he-IL"/>
                        </w:rPr>
                        <m:t>th CRC bit</m:t>
                      </m:r>
                    </m:e>
                  </m:d>
                </m:e>
              </m:func>
            </m:e>
          </m:nary>
        </m:oMath>
      </m:oMathPara>
    </w:p>
    <w:p w14:paraId="37154404" w14:textId="6D33E624" w:rsidR="00F22DAA" w:rsidRPr="00F22DAA" w:rsidRDefault="00F22DAA" w:rsidP="00F22DAA">
      <w:pPr>
        <w:rPr>
          <w:lang w:val="en-US" w:eastAsia="en-US" w:bidi="he-IL"/>
        </w:rPr>
      </w:pPr>
      <m:oMathPara>
        <m:oMath>
          <m:r>
            <w:rPr>
              <w:rFonts w:ascii="Cambria Math" w:hAnsi="Cambria Math"/>
              <w:lang w:val="en-US" w:eastAsia="en-US" w:bidi="he-IL"/>
            </w:rPr>
            <m:t>AvgComplexityGain=</m:t>
          </m:r>
          <m:nary>
            <m:naryPr>
              <m:chr m:val="∑"/>
              <m:supHide m:val="1"/>
              <m:ctrlPr>
                <w:rPr>
                  <w:rFonts w:ascii="Cambria Math" w:hAnsi="Cambria Math"/>
                  <w:i/>
                  <w:lang w:val="en-US" w:eastAsia="en-US" w:bidi="he-IL"/>
                </w:rPr>
              </m:ctrlPr>
            </m:naryPr>
            <m:sub>
              <m:r>
                <w:rPr>
                  <w:rFonts w:ascii="Cambria Math" w:hAnsi="Cambria Math"/>
                  <w:lang w:val="en-US" w:eastAsia="en-US" w:bidi="he-IL"/>
                </w:rPr>
                <m:t>i</m:t>
              </m:r>
            </m:sub>
            <m:sup/>
            <m:e>
              <m:r>
                <w:rPr>
                  <w:rFonts w:ascii="Cambria Math" w:hAnsi="Cambria Math"/>
                  <w:lang w:val="en-US" w:eastAsia="en-US" w:bidi="he-IL"/>
                </w:rPr>
                <m:t>ComplexityGain</m:t>
              </m:r>
              <m:d>
                <m:dPr>
                  <m:ctrlPr>
                    <w:rPr>
                      <w:rFonts w:ascii="Cambria Math" w:hAnsi="Cambria Math"/>
                      <w:i/>
                      <w:lang w:val="en-US" w:eastAsia="en-US" w:bidi="he-IL"/>
                    </w:rPr>
                  </m:ctrlPr>
                </m:dPr>
                <m:e>
                  <m:sSub>
                    <m:sSubPr>
                      <m:ctrlPr>
                        <w:rPr>
                          <w:rFonts w:ascii="Cambria Math" w:hAnsi="Cambria Math"/>
                          <w:i/>
                          <w:lang w:val="en-US" w:eastAsia="en-US" w:bidi="he-IL"/>
                        </w:rPr>
                      </m:ctrlPr>
                    </m:sSubPr>
                    <m:e>
                      <m:r>
                        <w:rPr>
                          <w:rFonts w:ascii="Cambria Math" w:hAnsi="Cambria Math"/>
                          <w:lang w:val="en-US" w:eastAsia="en-US" w:bidi="he-IL"/>
                        </w:rPr>
                        <m:t>d</m:t>
                      </m:r>
                    </m:e>
                    <m:sub>
                      <m:r>
                        <w:rPr>
                          <w:rFonts w:ascii="Cambria Math" w:hAnsi="Cambria Math"/>
                          <w:lang w:val="en-US" w:eastAsia="en-US" w:bidi="he-IL"/>
                        </w:rPr>
                        <m:t>i</m:t>
                      </m:r>
                    </m:sub>
                  </m:sSub>
                </m:e>
              </m:d>
              <m:r>
                <w:rPr>
                  <w:rFonts w:ascii="Cambria Math" w:hAnsi="Cambria Math"/>
                  <w:lang w:val="en-US" w:eastAsia="en-US" w:bidi="he-IL"/>
                </w:rPr>
                <m:t>⋅</m:t>
              </m:r>
              <m:func>
                <m:funcPr>
                  <m:ctrlPr>
                    <w:rPr>
                      <w:rFonts w:ascii="Cambria Math" w:hAnsi="Cambria Math"/>
                      <w:i/>
                      <w:lang w:val="en-US" w:eastAsia="en-US" w:bidi="he-IL"/>
                    </w:rPr>
                  </m:ctrlPr>
                </m:funcPr>
                <m:fName>
                  <m:r>
                    <m:rPr>
                      <m:sty m:val="p"/>
                    </m:rPr>
                    <w:rPr>
                      <w:rFonts w:ascii="Cambria Math" w:hAnsi="Cambria Math"/>
                      <w:lang w:val="en-US" w:eastAsia="en-US" w:bidi="he-IL"/>
                    </w:rPr>
                    <m:t>Pr</m:t>
                  </m:r>
                </m:fName>
                <m:e>
                  <m:d>
                    <m:dPr>
                      <m:begChr m:val="{"/>
                      <m:endChr m:val="}"/>
                      <m:ctrlPr>
                        <w:rPr>
                          <w:rFonts w:ascii="Cambria Math" w:hAnsi="Cambria Math"/>
                          <w:i/>
                          <w:lang w:val="en-US" w:eastAsia="en-US" w:bidi="he-IL"/>
                        </w:rPr>
                      </m:ctrlPr>
                    </m:dPr>
                    <m:e>
                      <m:r>
                        <w:rPr>
                          <w:rFonts w:ascii="Cambria Math" w:hAnsi="Cambria Math"/>
                          <w:lang w:val="en-US" w:eastAsia="en-US" w:bidi="he-IL"/>
                        </w:rPr>
                        <m:t xml:space="preserve">ET at </m:t>
                      </m:r>
                      <m:sSup>
                        <m:sSupPr>
                          <m:ctrlPr>
                            <w:rPr>
                              <w:rFonts w:ascii="Cambria Math" w:hAnsi="Cambria Math"/>
                              <w:i/>
                              <w:lang w:val="en-US" w:eastAsia="en-US" w:bidi="he-IL"/>
                            </w:rPr>
                          </m:ctrlPr>
                        </m:sSupPr>
                        <m:e>
                          <m:r>
                            <w:rPr>
                              <w:rFonts w:ascii="Cambria Math" w:hAnsi="Cambria Math"/>
                              <w:lang w:val="en-US" w:eastAsia="en-US" w:bidi="he-IL"/>
                            </w:rPr>
                            <m:t>i</m:t>
                          </m:r>
                        </m:e>
                        <m:sup>
                          <m:r>
                            <w:rPr>
                              <w:rFonts w:ascii="Cambria Math" w:hAnsi="Cambria Math"/>
                              <w:lang w:val="en-US" w:eastAsia="en-US" w:bidi="he-IL"/>
                            </w:rPr>
                            <m:t>'</m:t>
                          </m:r>
                        </m:sup>
                      </m:sSup>
                      <m:r>
                        <w:rPr>
                          <w:rFonts w:ascii="Cambria Math" w:hAnsi="Cambria Math"/>
                          <w:lang w:val="en-US" w:eastAsia="en-US" w:bidi="he-IL"/>
                        </w:rPr>
                        <m:t>th CRC bit</m:t>
                      </m:r>
                    </m:e>
                  </m:d>
                </m:e>
              </m:func>
            </m:e>
          </m:nary>
        </m:oMath>
      </m:oMathPara>
    </w:p>
    <w:p w14:paraId="7B10F021" w14:textId="4A85207D" w:rsidR="00F22DAA" w:rsidRDefault="00F22DAA" w:rsidP="00F22DAA">
      <w:pPr>
        <w:rPr>
          <w:lang w:val="en-US" w:eastAsia="en-US" w:bidi="he-IL"/>
        </w:rPr>
      </w:pPr>
      <w:r>
        <w:rPr>
          <w:lang w:val="en-US" w:eastAsia="en-US" w:bidi="he-IL"/>
        </w:rPr>
        <w:t xml:space="preserve">where </w:t>
      </w:r>
      <m:oMath>
        <m:r>
          <w:rPr>
            <w:rFonts w:ascii="Cambria Math" w:hAnsi="Cambria Math"/>
            <w:lang w:val="en-US" w:eastAsia="en-US" w:bidi="he-IL"/>
          </w:rPr>
          <m:t>LatencyGain</m:t>
        </m:r>
        <m:d>
          <m:dPr>
            <m:ctrlPr>
              <w:rPr>
                <w:rFonts w:ascii="Cambria Math" w:hAnsi="Cambria Math"/>
                <w:i/>
                <w:lang w:val="en-US" w:eastAsia="en-US" w:bidi="he-IL"/>
              </w:rPr>
            </m:ctrlPr>
          </m:dPr>
          <m:e>
            <m:r>
              <w:rPr>
                <w:rFonts w:ascii="Cambria Math" w:hAnsi="Cambria Math"/>
                <w:lang w:val="en-US" w:eastAsia="en-US" w:bidi="he-IL"/>
              </w:rPr>
              <m:t>j</m:t>
            </m:r>
          </m:e>
        </m:d>
      </m:oMath>
      <w:r>
        <w:rPr>
          <w:lang w:val="en-US" w:eastAsia="en-US" w:bidi="he-IL"/>
        </w:rPr>
        <w:t xml:space="preserve"> and </w:t>
      </w:r>
      <m:oMath>
        <m:r>
          <w:rPr>
            <w:rFonts w:ascii="Cambria Math" w:hAnsi="Cambria Math"/>
            <w:lang w:val="en-US" w:eastAsia="en-US" w:bidi="he-IL"/>
          </w:rPr>
          <m:t>ComplexityGain(j)</m:t>
        </m:r>
      </m:oMath>
      <w:r>
        <w:rPr>
          <w:lang w:val="en-US" w:eastAsia="en-US" w:bidi="he-IL"/>
        </w:rPr>
        <w:t xml:space="preserve"> correspond to the latency / complexity gains, given that termination always occurs at the </w:t>
      </w:r>
      <m:oMath>
        <m:r>
          <w:rPr>
            <w:rFonts w:ascii="Cambria Math" w:hAnsi="Cambria Math"/>
            <w:lang w:val="en-US" w:eastAsia="en-US" w:bidi="he-IL"/>
          </w:rPr>
          <m:t>j</m:t>
        </m:r>
      </m:oMath>
      <w:r>
        <w:rPr>
          <w:lang w:val="en-US" w:eastAsia="en-US" w:bidi="he-IL"/>
        </w:rPr>
        <w:t>’th bit in the non-frozen payload.</w:t>
      </w:r>
    </w:p>
    <w:p w14:paraId="7E5325D0" w14:textId="26968DA2" w:rsidR="003349D2" w:rsidRDefault="00553B56" w:rsidP="00553B56">
      <w:pPr>
        <w:rPr>
          <w:lang w:val="en-US"/>
        </w:rPr>
      </w:pPr>
      <w:r w:rsidRPr="00553B56">
        <w:rPr>
          <w:lang w:eastAsia="en-US"/>
        </w:rPr>
        <w:t>We</w:t>
      </w:r>
      <w:r w:rsidR="002C572B">
        <w:rPr>
          <w:lang w:eastAsia="en-US"/>
        </w:rPr>
        <w:t xml:space="preserve"> are</w:t>
      </w:r>
      <w:r w:rsidRPr="00553B56">
        <w:rPr>
          <w:lang w:eastAsia="en-US"/>
        </w:rPr>
        <w:t xml:space="preserve"> using ET probabilities assessment per CRC bit in </w:t>
      </w:r>
      <w:r w:rsidRPr="00553B56">
        <w:rPr>
          <w:lang w:eastAsia="en-US"/>
        </w:rPr>
        <w:fldChar w:fldCharType="begin"/>
      </w:r>
      <w:r w:rsidRPr="00553B56">
        <w:rPr>
          <w:lang w:eastAsia="en-US"/>
        </w:rPr>
        <w:instrText xml:space="preserve"> REF _Ref488251605 \h  \* MERGEFORMAT </w:instrText>
      </w:r>
      <w:r w:rsidRPr="00553B56">
        <w:rPr>
          <w:lang w:eastAsia="en-US"/>
        </w:rPr>
      </w:r>
      <w:r w:rsidRPr="00553B56">
        <w:rPr>
          <w:lang w:eastAsia="en-US"/>
        </w:rPr>
        <w:fldChar w:fldCharType="separate"/>
      </w:r>
      <w:r w:rsidR="00DC1287" w:rsidRPr="00750A38">
        <w:rPr>
          <w:lang w:eastAsia="en-US"/>
        </w:rPr>
        <w:t>Table 3</w:t>
      </w:r>
      <w:r w:rsidRPr="00553B56">
        <w:rPr>
          <w:lang w:eastAsia="en-US"/>
        </w:rPr>
        <w:fldChar w:fldCharType="end"/>
      </w:r>
      <w:r w:rsidRPr="00553B56">
        <w:rPr>
          <w:lang w:eastAsia="en-US"/>
        </w:rPr>
        <w:t xml:space="preserve"> (validated by simulation in previous subsection), and the ET gains obtained using</w:t>
      </w:r>
      <w:r w:rsidR="004E74D8">
        <w:rPr>
          <w:lang w:eastAsia="en-US"/>
        </w:rPr>
        <w:t xml:space="preserve"> a real-life polar decoder latency and complexity model</w:t>
      </w:r>
      <w:r w:rsidRPr="00553B56">
        <w:rPr>
          <w:lang w:eastAsia="en-US"/>
        </w:rPr>
        <w:t xml:space="preserve"> we proposed in </w:t>
      </w:r>
      <w:bookmarkStart w:id="79" w:name="OLE_LINK98"/>
      <w:r w:rsidR="003349D2" w:rsidRPr="00553B56">
        <w:fldChar w:fldCharType="begin"/>
      </w:r>
      <w:r w:rsidR="003349D2" w:rsidRPr="00553B56">
        <w:instrText xml:space="preserve"> REF _Ref487998415 \r \h  \* MERGEFORMAT </w:instrText>
      </w:r>
      <w:r w:rsidR="003349D2" w:rsidRPr="00553B56">
        <w:fldChar w:fldCharType="separate"/>
      </w:r>
      <w:r w:rsidR="00DC1287">
        <w:rPr>
          <w:cs/>
        </w:rPr>
        <w:t>‎</w:t>
      </w:r>
      <w:r w:rsidR="00DC1287">
        <w:t>[5]</w:t>
      </w:r>
      <w:r w:rsidR="003349D2" w:rsidRPr="00553B56">
        <w:fldChar w:fldCharType="end"/>
      </w:r>
      <w:bookmarkEnd w:id="79"/>
      <w:r w:rsidRPr="00553B56">
        <w:t>.</w:t>
      </w:r>
      <w:r w:rsidR="000812C7">
        <w:t xml:space="preserve"> For the sake of comparison, we also demonstrate the presumable ET gains obtained using the </w:t>
      </w:r>
      <w:r w:rsidR="00032359">
        <w:t xml:space="preserve">inaccurate </w:t>
      </w:r>
      <w:r w:rsidR="000812C7">
        <w:t xml:space="preserve">modeling proposed in </w:t>
      </w:r>
      <w:r w:rsidR="000812C7">
        <w:fldChar w:fldCharType="begin"/>
      </w:r>
      <w:r w:rsidR="000812C7">
        <w:instrText xml:space="preserve"> REF _Ref488422923 \r \h </w:instrText>
      </w:r>
      <w:r w:rsidR="000812C7">
        <w:fldChar w:fldCharType="separate"/>
      </w:r>
      <w:r w:rsidR="00DC1287">
        <w:rPr>
          <w:cs/>
        </w:rPr>
        <w:t>‎</w:t>
      </w:r>
      <w:r w:rsidR="00DC1287">
        <w:t>[10]</w:t>
      </w:r>
      <w:r w:rsidR="000812C7">
        <w:fldChar w:fldCharType="end"/>
      </w:r>
      <w:r w:rsidR="000812C7">
        <w:t>, to show how incorrect modeling leads to over-optimistic and misleading results.</w:t>
      </w:r>
    </w:p>
    <w:p w14:paraId="415A0BE2" w14:textId="77777777" w:rsidR="00D41CD7" w:rsidRPr="00670CA3" w:rsidRDefault="00D41CD7" w:rsidP="00553B56">
      <w:pPr>
        <w:rPr>
          <w:highlight w:val="yellow"/>
        </w:rPr>
      </w:pPr>
    </w:p>
    <w:p w14:paraId="714D441B" w14:textId="25E6222C" w:rsidR="00670CA3" w:rsidRDefault="00032359" w:rsidP="008645D6">
      <w:pPr>
        <w:pStyle w:val="Heading3"/>
      </w:pPr>
      <w:r>
        <w:t xml:space="preserve">ET Gains </w:t>
      </w:r>
      <w:r w:rsidR="00C869D7">
        <w:t>Calculation Example</w:t>
      </w:r>
    </w:p>
    <w:p w14:paraId="1E8FA96A" w14:textId="03CAE212" w:rsidR="00843330" w:rsidRDefault="00843330" w:rsidP="00843330">
      <w:pPr>
        <w:spacing w:after="60"/>
        <w:rPr>
          <w:lang w:eastAsia="en-US"/>
        </w:rPr>
      </w:pPr>
      <w:r>
        <w:rPr>
          <w:lang w:eastAsia="en-US"/>
        </w:rPr>
        <w:t>Let us assess the latency gains of Split-CRC construction Variant 1 for code #1.</w:t>
      </w:r>
    </w:p>
    <w:p w14:paraId="074AB2F6" w14:textId="18BC97E1" w:rsidR="00843330" w:rsidRDefault="00843330" w:rsidP="00843330">
      <w:pPr>
        <w:spacing w:before="60" w:after="60"/>
      </w:pPr>
      <w:r>
        <w:rPr>
          <w:lang w:eastAsia="en-US"/>
        </w:rPr>
        <w:t xml:space="preserve">According to </w:t>
      </w:r>
      <w:r>
        <w:rPr>
          <w:lang w:eastAsia="en-US"/>
        </w:rPr>
        <w:fldChar w:fldCharType="begin"/>
      </w:r>
      <w:r>
        <w:rPr>
          <w:lang w:eastAsia="en-US"/>
        </w:rPr>
        <w:instrText xml:space="preserve"> REF _Ref488251551 \h  \* MERGEFORMAT </w:instrText>
      </w:r>
      <w:r>
        <w:rPr>
          <w:lang w:eastAsia="en-US"/>
        </w:rPr>
      </w:r>
      <w:r>
        <w:rPr>
          <w:lang w:eastAsia="en-US"/>
        </w:rPr>
        <w:fldChar w:fldCharType="separate"/>
      </w:r>
      <w:r w:rsidR="00DC1287" w:rsidRPr="00750A38">
        <w:rPr>
          <w:lang w:eastAsia="en-US"/>
        </w:rPr>
        <w:t>Table 2</w:t>
      </w:r>
      <w:r>
        <w:rPr>
          <w:lang w:eastAsia="en-US"/>
        </w:rPr>
        <w:fldChar w:fldCharType="end"/>
      </w:r>
      <w:r>
        <w:rPr>
          <w:lang w:eastAsia="en-US"/>
        </w:rPr>
        <w:t xml:space="preserve">, the locations of distributed CRC bits for this construction are </w:t>
      </w:r>
      <m:oMath>
        <m:sSub>
          <m:sSubPr>
            <m:ctrlPr>
              <w:rPr>
                <w:rFonts w:ascii="Cambria Math" w:hAnsi="Cambria Math"/>
                <w:i/>
                <w:lang w:eastAsia="en-US"/>
              </w:rPr>
            </m:ctrlPr>
          </m:sSubPr>
          <m:e>
            <m:r>
              <w:rPr>
                <w:rFonts w:ascii="Cambria Math" w:hAnsi="Cambria Math"/>
                <w:lang w:eastAsia="en-US"/>
              </w:rPr>
              <m:t>d</m:t>
            </m:r>
          </m:e>
          <m:sub>
            <m:r>
              <w:rPr>
                <w:rFonts w:ascii="Cambria Math" w:hAnsi="Cambria Math"/>
                <w:lang w:eastAsia="en-US"/>
              </w:rPr>
              <m:t>1</m:t>
            </m:r>
          </m:sub>
        </m:sSub>
      </m:oMath>
      <w:r>
        <w:rPr>
          <w:lang w:eastAsia="en-US"/>
        </w:rPr>
        <w:t>=</w:t>
      </w:r>
      <w:r>
        <w:t xml:space="preserve">30, </w:t>
      </w:r>
      <m:oMath>
        <m:sSub>
          <m:sSubPr>
            <m:ctrlPr>
              <w:rPr>
                <w:rFonts w:ascii="Cambria Math" w:hAnsi="Cambria Math"/>
                <w:i/>
              </w:rPr>
            </m:ctrlPr>
          </m:sSubPr>
          <m:e>
            <m:r>
              <w:rPr>
                <w:rFonts w:ascii="Cambria Math" w:hAnsi="Cambria Math"/>
              </w:rPr>
              <m:t>d</m:t>
            </m:r>
          </m:e>
          <m:sub>
            <m:r>
              <w:rPr>
                <w:rFonts w:ascii="Cambria Math" w:hAnsi="Cambria Math"/>
              </w:rPr>
              <m:t>2</m:t>
            </m:r>
          </m:sub>
        </m:sSub>
      </m:oMath>
      <w:r>
        <w:t xml:space="preserve">=46, </w:t>
      </w:r>
      <m:oMath>
        <m:sSub>
          <m:sSubPr>
            <m:ctrlPr>
              <w:rPr>
                <w:rFonts w:ascii="Cambria Math" w:hAnsi="Cambria Math"/>
                <w:i/>
              </w:rPr>
            </m:ctrlPr>
          </m:sSubPr>
          <m:e>
            <m:r>
              <w:rPr>
                <w:rFonts w:ascii="Cambria Math" w:hAnsi="Cambria Math"/>
              </w:rPr>
              <m:t>d</m:t>
            </m:r>
          </m:e>
          <m:sub>
            <m:r>
              <w:rPr>
                <w:rFonts w:ascii="Cambria Math" w:hAnsi="Cambria Math"/>
              </w:rPr>
              <m:t>3</m:t>
            </m:r>
          </m:sub>
        </m:sSub>
      </m:oMath>
      <w:r>
        <w:t xml:space="preserve">=54, </w:t>
      </w:r>
      <m:oMath>
        <m:sSub>
          <m:sSubPr>
            <m:ctrlPr>
              <w:rPr>
                <w:rFonts w:ascii="Cambria Math" w:hAnsi="Cambria Math"/>
                <w:i/>
              </w:rPr>
            </m:ctrlPr>
          </m:sSubPr>
          <m:e>
            <m:r>
              <w:rPr>
                <w:rFonts w:ascii="Cambria Math" w:hAnsi="Cambria Math"/>
              </w:rPr>
              <m:t>d</m:t>
            </m:r>
          </m:e>
          <m:sub>
            <m:r>
              <w:rPr>
                <w:rFonts w:ascii="Cambria Math" w:hAnsi="Cambria Math"/>
              </w:rPr>
              <m:t>4</m:t>
            </m:r>
          </m:sub>
        </m:sSub>
      </m:oMath>
      <w:r>
        <w:t xml:space="preserve">=62, </w:t>
      </w:r>
      <m:oMath>
        <m:sSub>
          <m:sSubPr>
            <m:ctrlPr>
              <w:rPr>
                <w:rFonts w:ascii="Cambria Math" w:hAnsi="Cambria Math"/>
                <w:i/>
              </w:rPr>
            </m:ctrlPr>
          </m:sSubPr>
          <m:e>
            <m:r>
              <w:rPr>
                <w:rFonts w:ascii="Cambria Math" w:hAnsi="Cambria Math"/>
              </w:rPr>
              <m:t>d</m:t>
            </m:r>
          </m:e>
          <m:sub>
            <m:r>
              <w:rPr>
                <w:rFonts w:ascii="Cambria Math" w:hAnsi="Cambria Math"/>
              </w:rPr>
              <m:t>5</m:t>
            </m:r>
          </m:sub>
        </m:sSub>
      </m:oMath>
      <w:r>
        <w:t xml:space="preserve">=65. </w:t>
      </w:r>
    </w:p>
    <w:bookmarkStart w:id="80" w:name="OLE_LINK78"/>
    <w:p w14:paraId="3B303DE5" w14:textId="3B375262" w:rsidR="00D41CD7" w:rsidRDefault="008645D6" w:rsidP="0094659B">
      <w:pPr>
        <w:spacing w:after="60"/>
        <w:rPr>
          <w:lang w:eastAsia="en-US"/>
        </w:rPr>
      </w:pPr>
      <w:r>
        <w:rPr>
          <w:lang w:eastAsia="en-US"/>
        </w:rPr>
        <w:fldChar w:fldCharType="begin"/>
      </w:r>
      <w:r>
        <w:rPr>
          <w:lang w:eastAsia="en-US"/>
        </w:rPr>
        <w:instrText xml:space="preserve"> REF _Ref488424362 \h  \* MERGEFORMAT </w:instrText>
      </w:r>
      <w:r>
        <w:rPr>
          <w:lang w:eastAsia="en-US"/>
        </w:rPr>
      </w:r>
      <w:r>
        <w:rPr>
          <w:lang w:eastAsia="en-US"/>
        </w:rPr>
        <w:fldChar w:fldCharType="separate"/>
      </w:r>
      <w:r w:rsidR="00DC1287" w:rsidRPr="00750A38">
        <w:rPr>
          <w:lang w:eastAsia="en-US"/>
        </w:rPr>
        <w:t>Figure 11</w:t>
      </w:r>
      <w:r>
        <w:rPr>
          <w:lang w:eastAsia="en-US"/>
        </w:rPr>
        <w:fldChar w:fldCharType="end"/>
      </w:r>
      <w:r>
        <w:rPr>
          <w:lang w:eastAsia="en-US"/>
        </w:rPr>
        <w:t xml:space="preserve"> below </w:t>
      </w:r>
      <w:bookmarkEnd w:id="80"/>
      <w:r>
        <w:rPr>
          <w:lang w:eastAsia="en-US"/>
        </w:rPr>
        <w:t xml:space="preserve">illustrates the latency and complexity gains for code #1, depending on the termination point, with the left sub-plot depicting ET gains </w:t>
      </w:r>
      <w:r w:rsidR="00D41CD7">
        <w:rPr>
          <w:lang w:eastAsia="en-US"/>
        </w:rPr>
        <w:t xml:space="preserve">depending on the location in the non-frozen payload. </w:t>
      </w:r>
      <w:bookmarkStart w:id="81" w:name="_Hlk489985064"/>
      <w:bookmarkStart w:id="82" w:name="OLE_LINK63"/>
      <w:r w:rsidR="00D41CD7">
        <w:rPr>
          <w:lang w:eastAsia="en-US"/>
        </w:rPr>
        <w:t xml:space="preserve">Note that as some locations correspond to </w:t>
      </w:r>
      <w:r w:rsidR="00D41CD7">
        <w:rPr>
          <w:lang w:eastAsia="en-US"/>
        </w:rPr>
        <w:lastRenderedPageBreak/>
        <w:t xml:space="preserve">bits located in the middle of base </w:t>
      </w:r>
      <w:r w:rsidR="00F32F97">
        <w:rPr>
          <w:lang w:eastAsia="en-US"/>
        </w:rPr>
        <w:t>decoding</w:t>
      </w:r>
      <w:r w:rsidR="00F32F97">
        <w:rPr>
          <w:rStyle w:val="FootnoteReference"/>
          <w:lang w:eastAsia="en-US"/>
        </w:rPr>
        <w:footnoteReference w:id="14"/>
      </w:r>
      <w:r w:rsidR="00F32F97">
        <w:rPr>
          <w:lang w:eastAsia="en-US"/>
        </w:rPr>
        <w:t xml:space="preserve"> </w:t>
      </w:r>
      <w:r w:rsidR="00D41CD7">
        <w:rPr>
          <w:lang w:eastAsia="en-US"/>
        </w:rPr>
        <w:t>or rate-1 processing units, termination actually take</w:t>
      </w:r>
      <w:r w:rsidR="00D51A61">
        <w:rPr>
          <w:lang w:eastAsia="en-US"/>
        </w:rPr>
        <w:t>s</w:t>
      </w:r>
      <w:r w:rsidR="00D41CD7">
        <w:rPr>
          <w:lang w:eastAsia="en-US"/>
        </w:rPr>
        <w:t xml:space="preserve"> place only </w:t>
      </w:r>
      <w:r w:rsidR="00D51A61">
        <w:rPr>
          <w:lang w:eastAsia="en-US"/>
        </w:rPr>
        <w:t xml:space="preserve">when </w:t>
      </w:r>
      <w:r w:rsidR="00D41CD7">
        <w:rPr>
          <w:lang w:eastAsia="en-US"/>
        </w:rPr>
        <w:t xml:space="preserve">these units </w:t>
      </w:r>
      <w:r w:rsidR="00D51A61">
        <w:rPr>
          <w:lang w:eastAsia="en-US"/>
        </w:rPr>
        <w:t xml:space="preserve">finish </w:t>
      </w:r>
      <w:r w:rsidR="00D41CD7">
        <w:rPr>
          <w:lang w:eastAsia="en-US"/>
        </w:rPr>
        <w:t>decoding</w:t>
      </w:r>
      <w:bookmarkEnd w:id="81"/>
      <w:r w:rsidR="00D41CD7">
        <w:rPr>
          <w:lang w:eastAsia="en-US"/>
        </w:rPr>
        <w:t xml:space="preserve">, which explains the non-uniform location of </w:t>
      </w:r>
      <w:r w:rsidR="00911B0A">
        <w:rPr>
          <w:lang w:eastAsia="en-US"/>
        </w:rPr>
        <w:t>markers in the figure (corresponding to possible termination locations).</w:t>
      </w:r>
      <w:bookmarkEnd w:id="82"/>
      <w:r w:rsidR="00911B0A">
        <w:rPr>
          <w:lang w:eastAsia="en-US"/>
        </w:rPr>
        <w:t xml:space="preserve"> Therefore, the </w:t>
      </w:r>
      <w:r w:rsidR="00D51A61">
        <w:rPr>
          <w:lang w:eastAsia="en-US"/>
        </w:rPr>
        <w:t xml:space="preserve">actual </w:t>
      </w:r>
      <w:r w:rsidR="00911B0A">
        <w:rPr>
          <w:lang w:eastAsia="en-US"/>
        </w:rPr>
        <w:t xml:space="preserve">termination locations corresponding to </w:t>
      </w:r>
      <m:oMath>
        <m:sSub>
          <m:sSubPr>
            <m:ctrlPr>
              <w:rPr>
                <w:rFonts w:ascii="Cambria Math" w:hAnsi="Cambria Math"/>
                <w:i/>
                <w:lang w:eastAsia="en-US"/>
              </w:rPr>
            </m:ctrlPr>
          </m:sSubPr>
          <m:e>
            <m:r>
              <w:rPr>
                <w:rFonts w:ascii="Cambria Math" w:hAnsi="Cambria Math"/>
                <w:lang w:eastAsia="en-US"/>
              </w:rPr>
              <m:t>d</m:t>
            </m:r>
          </m:e>
          <m:sub>
            <m:r>
              <w:rPr>
                <w:rFonts w:ascii="Cambria Math" w:hAnsi="Cambria Math"/>
                <w:lang w:eastAsia="en-US"/>
              </w:rPr>
              <m:t>1</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d</m:t>
            </m:r>
          </m:e>
          <m:sub>
            <m:r>
              <w:rPr>
                <w:rFonts w:ascii="Cambria Math" w:hAnsi="Cambria Math"/>
                <w:lang w:eastAsia="en-US"/>
              </w:rPr>
              <m:t>5</m:t>
            </m:r>
          </m:sub>
        </m:sSub>
      </m:oMath>
      <w:r w:rsidR="00911B0A">
        <w:rPr>
          <w:lang w:eastAsia="en-US"/>
        </w:rPr>
        <w:t xml:space="preserve"> are 30, 52, 55, 67 and 67.</w:t>
      </w:r>
      <w:r w:rsidR="0094659B">
        <w:rPr>
          <w:lang w:eastAsia="en-US"/>
        </w:rPr>
        <w:t xml:space="preserve"> </w:t>
      </w:r>
      <w:r w:rsidR="00D41CD7">
        <w:rPr>
          <w:lang w:eastAsia="en-US"/>
        </w:rPr>
        <w:t xml:space="preserve">According to the figure, the latency gains </w:t>
      </w:r>
      <w:r w:rsidR="00421504">
        <w:rPr>
          <w:lang w:eastAsia="en-US"/>
        </w:rPr>
        <w:t xml:space="preserve">(blue curve) </w:t>
      </w:r>
      <w:r w:rsidR="00D41CD7">
        <w:rPr>
          <w:lang w:eastAsia="en-US"/>
        </w:rPr>
        <w:t xml:space="preserve">corresponding to </w:t>
      </w:r>
      <w:r w:rsidR="0094659B">
        <w:rPr>
          <w:lang w:eastAsia="en-US"/>
        </w:rPr>
        <w:t xml:space="preserve">these </w:t>
      </w:r>
      <w:r w:rsidR="00D41CD7">
        <w:rPr>
          <w:lang w:eastAsia="en-US"/>
        </w:rPr>
        <w:t>locations are 0.391, 0.210, 0.118, 0.064 and 0.064, respectively</w:t>
      </w:r>
      <w:r w:rsidR="0094659B">
        <w:rPr>
          <w:lang w:eastAsia="en-US"/>
        </w:rPr>
        <w:t xml:space="preserve">. Summing it up (and using the termination probabilities for each CRC bit assessed in </w:t>
      </w:r>
      <w:r w:rsidR="0094659B">
        <w:rPr>
          <w:lang w:eastAsia="en-US"/>
        </w:rPr>
        <w:fldChar w:fldCharType="begin"/>
      </w:r>
      <w:r w:rsidR="0094659B">
        <w:rPr>
          <w:lang w:eastAsia="en-US"/>
        </w:rPr>
        <w:instrText xml:space="preserve"> REF _Ref488251605 \h  \* MERGEFORMAT </w:instrText>
      </w:r>
      <w:r w:rsidR="0094659B">
        <w:rPr>
          <w:lang w:eastAsia="en-US"/>
        </w:rPr>
      </w:r>
      <w:r w:rsidR="0094659B">
        <w:rPr>
          <w:lang w:eastAsia="en-US"/>
        </w:rPr>
        <w:fldChar w:fldCharType="separate"/>
      </w:r>
      <w:r w:rsidR="00DC1287" w:rsidRPr="00750A38">
        <w:rPr>
          <w:lang w:eastAsia="en-US"/>
        </w:rPr>
        <w:t>Table 3</w:t>
      </w:r>
      <w:r w:rsidR="0094659B">
        <w:rPr>
          <w:lang w:eastAsia="en-US"/>
        </w:rPr>
        <w:fldChar w:fldCharType="end"/>
      </w:r>
      <w:r w:rsidR="0094659B">
        <w:rPr>
          <w:lang w:eastAsia="en-US"/>
        </w:rPr>
        <w:t>), the resulting average latency gain equals to:</w:t>
      </w:r>
    </w:p>
    <w:p w14:paraId="3A479A31" w14:textId="566A5C38" w:rsidR="0094659B" w:rsidRDefault="0094659B" w:rsidP="0094659B">
      <w:pPr>
        <w:rPr>
          <w:highlight w:val="yellow"/>
          <w:lang w:eastAsia="en-US"/>
        </w:rPr>
      </w:pPr>
      <m:oMath>
        <m:r>
          <w:rPr>
            <w:rFonts w:ascii="Cambria Math" w:hAnsi="Cambria Math"/>
            <w:lang w:val="en-US" w:eastAsia="en-US" w:bidi="he-IL"/>
          </w:rPr>
          <m:t>AvgLatencyGain=</m:t>
        </m:r>
      </m:oMath>
      <w:r>
        <w:rPr>
          <w:lang w:val="en-US" w:eastAsia="en-US" w:bidi="he-IL"/>
        </w:rPr>
        <w:t xml:space="preserve"> </w:t>
      </w:r>
      <w:bookmarkStart w:id="83" w:name="OLE_LINK57"/>
      <w:bookmarkStart w:id="84" w:name="OLE_LINK62"/>
      <w:bookmarkStart w:id="85" w:name="OLE_LINK73"/>
      <w:bookmarkStart w:id="86" w:name="OLE_LINK74"/>
      <w:r>
        <w:rPr>
          <w:lang w:val="en-US" w:eastAsia="en-US" w:bidi="he-IL"/>
        </w:rPr>
        <w:t>0.391 * 0.004 + 0.210 * 0.096 + 0.118 * 0.244 + 0.064 * 0.253 + 0.064 * 0.179</w:t>
      </w:r>
      <w:bookmarkEnd w:id="83"/>
      <w:bookmarkEnd w:id="84"/>
      <w:r>
        <w:rPr>
          <w:lang w:val="en-US" w:eastAsia="en-US" w:bidi="he-IL"/>
        </w:rPr>
        <w:t xml:space="preserve"> </w:t>
      </w:r>
      <w:bookmarkEnd w:id="85"/>
      <w:bookmarkEnd w:id="86"/>
      <w:r>
        <w:rPr>
          <w:lang w:val="en-US" w:eastAsia="en-US" w:bidi="he-IL"/>
        </w:rPr>
        <w:t xml:space="preserve">= </w:t>
      </w:r>
      <w:r w:rsidRPr="0094659B">
        <w:rPr>
          <w:b/>
          <w:bCs/>
          <w:lang w:val="en-US" w:eastAsia="en-US" w:bidi="he-IL"/>
        </w:rPr>
        <w:t>0.0</w:t>
      </w:r>
      <w:r w:rsidR="00DB10F1">
        <w:rPr>
          <w:b/>
          <w:bCs/>
          <w:lang w:val="en-US" w:eastAsia="en-US" w:bidi="he-IL"/>
        </w:rPr>
        <w:t>7</w:t>
      </w:r>
      <w:r w:rsidRPr="0094659B">
        <w:rPr>
          <w:b/>
          <w:bCs/>
          <w:lang w:val="en-US" w:eastAsia="en-US" w:bidi="he-IL"/>
        </w:rPr>
        <w:t>8</w:t>
      </w:r>
    </w:p>
    <w:p w14:paraId="0A73F367" w14:textId="7B6CCE10" w:rsidR="00421504" w:rsidRPr="00421504" w:rsidRDefault="00421504" w:rsidP="0094659B">
      <w:pPr>
        <w:spacing w:after="60"/>
        <w:rPr>
          <w:lang w:eastAsia="en-US"/>
        </w:rPr>
      </w:pPr>
      <w:r w:rsidRPr="00421504">
        <w:rPr>
          <w:lang w:eastAsia="en-US"/>
        </w:rPr>
        <w:t xml:space="preserve">Similarly, </w:t>
      </w:r>
      <w:r w:rsidR="0078494D">
        <w:rPr>
          <w:lang w:eastAsia="en-US"/>
        </w:rPr>
        <w:t xml:space="preserve">the </w:t>
      </w:r>
      <w:r w:rsidR="00032359">
        <w:rPr>
          <w:lang w:eastAsia="en-US"/>
        </w:rPr>
        <w:t xml:space="preserve">inaccurate </w:t>
      </w:r>
      <w:r w:rsidR="0078494D">
        <w:rPr>
          <w:lang w:eastAsia="en-US"/>
        </w:rPr>
        <w:t xml:space="preserve">simplified </w:t>
      </w:r>
      <w:r>
        <w:rPr>
          <w:lang w:eastAsia="en-US"/>
        </w:rPr>
        <w:t xml:space="preserve">calculation approach in </w:t>
      </w:r>
      <w:r>
        <w:rPr>
          <w:lang w:eastAsia="en-US"/>
        </w:rPr>
        <w:fldChar w:fldCharType="begin"/>
      </w:r>
      <w:r>
        <w:rPr>
          <w:lang w:eastAsia="en-US"/>
        </w:rPr>
        <w:instrText xml:space="preserve"> REF _Ref488422923 \r \h </w:instrText>
      </w:r>
      <w:r>
        <w:rPr>
          <w:lang w:eastAsia="en-US"/>
        </w:rPr>
      </w:r>
      <w:r>
        <w:rPr>
          <w:lang w:eastAsia="en-US"/>
        </w:rPr>
        <w:fldChar w:fldCharType="separate"/>
      </w:r>
      <w:r w:rsidR="00DC1287">
        <w:rPr>
          <w:cs/>
          <w:lang w:eastAsia="en-US"/>
        </w:rPr>
        <w:t>‎</w:t>
      </w:r>
      <w:r w:rsidR="00DC1287">
        <w:rPr>
          <w:lang w:eastAsia="en-US"/>
        </w:rPr>
        <w:t>[10]</w:t>
      </w:r>
      <w:r>
        <w:rPr>
          <w:lang w:eastAsia="en-US"/>
        </w:rPr>
        <w:fldChar w:fldCharType="end"/>
      </w:r>
      <w:r>
        <w:rPr>
          <w:lang w:eastAsia="en-US"/>
        </w:rPr>
        <w:t xml:space="preserve"> (using a fixed processing overhead ratio of 4:1 between non-frozen and frozen bits,</w:t>
      </w:r>
      <w:r w:rsidR="00DF4E23">
        <w:rPr>
          <w:lang w:eastAsia="en-US"/>
        </w:rPr>
        <w:t xml:space="preserve"> illustrated by a</w:t>
      </w:r>
      <w:r>
        <w:rPr>
          <w:lang w:eastAsia="en-US"/>
        </w:rPr>
        <w:t xml:space="preserve"> green curve in </w:t>
      </w:r>
      <w:r>
        <w:rPr>
          <w:lang w:eastAsia="en-US"/>
        </w:rPr>
        <w:fldChar w:fldCharType="begin"/>
      </w:r>
      <w:r>
        <w:rPr>
          <w:lang w:eastAsia="en-US"/>
        </w:rPr>
        <w:instrText xml:space="preserve"> REF _Ref488424362 \h  \* MERGEFORMAT </w:instrText>
      </w:r>
      <w:r>
        <w:rPr>
          <w:lang w:eastAsia="en-US"/>
        </w:rPr>
      </w:r>
      <w:r>
        <w:rPr>
          <w:lang w:eastAsia="en-US"/>
        </w:rPr>
        <w:fldChar w:fldCharType="separate"/>
      </w:r>
      <w:r w:rsidR="00DC1287" w:rsidRPr="00750A38">
        <w:rPr>
          <w:lang w:eastAsia="en-US"/>
        </w:rPr>
        <w:t>Figure 11</w:t>
      </w:r>
      <w:r>
        <w:rPr>
          <w:lang w:eastAsia="en-US"/>
        </w:rPr>
        <w:fldChar w:fldCharType="end"/>
      </w:r>
      <w:r>
        <w:rPr>
          <w:lang w:eastAsia="en-US"/>
        </w:rPr>
        <w:t xml:space="preserve">) </w:t>
      </w:r>
      <w:r w:rsidR="00D51A61">
        <w:rPr>
          <w:lang w:eastAsia="en-US"/>
        </w:rPr>
        <w:t xml:space="preserve">predicts </w:t>
      </w:r>
      <w:r>
        <w:rPr>
          <w:lang w:eastAsia="en-US"/>
        </w:rPr>
        <w:t>the alleged gains of ~0.59, 0.41, 0.32, 0.23 and 0.20, respectively, for the 5 CRC bit locations. In a similar calculation, the alleged value of ET gain is ~0.214, which is nearly three times larger than the real-life value.</w:t>
      </w:r>
    </w:p>
    <w:p w14:paraId="1DD77D92" w14:textId="77777777" w:rsidR="00843330" w:rsidRPr="00843330" w:rsidRDefault="00843330" w:rsidP="00843330">
      <w:pPr>
        <w:spacing w:after="60"/>
        <w:rPr>
          <w:rtl/>
          <w:lang w:eastAsia="en-US" w:bidi="he-IL"/>
        </w:rPr>
      </w:pPr>
    </w:p>
    <w:p w14:paraId="5BF903F2" w14:textId="13E1235C" w:rsidR="00C869D7" w:rsidRDefault="00EB040D" w:rsidP="00421504">
      <w:pPr>
        <w:spacing w:after="0"/>
        <w:ind w:left="-567"/>
      </w:pPr>
      <w:r w:rsidRPr="00EB040D">
        <w:rPr>
          <w:noProof/>
        </w:rPr>
        <w:drawing>
          <wp:inline distT="0" distB="0" distL="0" distR="0" wp14:anchorId="3F1639D1" wp14:editId="7E93561D">
            <wp:extent cx="6919073" cy="338529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925376" cy="3388379"/>
                    </a:xfrm>
                    <a:prstGeom prst="rect">
                      <a:avLst/>
                    </a:prstGeom>
                  </pic:spPr>
                </pic:pic>
              </a:graphicData>
            </a:graphic>
          </wp:inline>
        </w:drawing>
      </w:r>
    </w:p>
    <w:p w14:paraId="0B6F544D" w14:textId="5D93BCC6" w:rsidR="001D4F7C" w:rsidRDefault="001D4F7C" w:rsidP="001D4F7C">
      <w:pPr>
        <w:pStyle w:val="Caption"/>
        <w:spacing w:before="0"/>
        <w:ind w:left="720"/>
        <w:jc w:val="center"/>
        <w:rPr>
          <w:color w:val="000000" w:themeColor="text1"/>
          <w:sz w:val="16"/>
          <w:szCs w:val="16"/>
          <w:lang w:bidi="he-IL"/>
        </w:rPr>
      </w:pPr>
      <w:bookmarkStart w:id="87" w:name="_Ref488424362"/>
      <w:r w:rsidRPr="002F2C9C">
        <w:rPr>
          <w:color w:val="000000" w:themeColor="text1"/>
          <w:sz w:val="16"/>
          <w:szCs w:val="16"/>
        </w:rPr>
        <w:t xml:space="preserve">Figure </w:t>
      </w:r>
      <w:r w:rsidRPr="002F2C9C">
        <w:rPr>
          <w:color w:val="000000" w:themeColor="text1"/>
          <w:sz w:val="16"/>
          <w:szCs w:val="16"/>
        </w:rPr>
        <w:fldChar w:fldCharType="begin"/>
      </w:r>
      <w:r w:rsidRPr="002F2C9C">
        <w:rPr>
          <w:color w:val="000000" w:themeColor="text1"/>
          <w:sz w:val="16"/>
          <w:szCs w:val="16"/>
        </w:rPr>
        <w:instrText xml:space="preserve"> SEQ Figure \* ARABIC </w:instrText>
      </w:r>
      <w:r w:rsidRPr="002F2C9C">
        <w:rPr>
          <w:color w:val="000000" w:themeColor="text1"/>
          <w:sz w:val="16"/>
          <w:szCs w:val="16"/>
        </w:rPr>
        <w:fldChar w:fldCharType="separate"/>
      </w:r>
      <w:r w:rsidR="00DC1287">
        <w:rPr>
          <w:noProof/>
          <w:color w:val="000000" w:themeColor="text1"/>
          <w:sz w:val="16"/>
          <w:szCs w:val="16"/>
        </w:rPr>
        <w:t>11</w:t>
      </w:r>
      <w:r w:rsidRPr="002F2C9C">
        <w:rPr>
          <w:color w:val="000000" w:themeColor="text1"/>
          <w:sz w:val="16"/>
          <w:szCs w:val="16"/>
        </w:rPr>
        <w:fldChar w:fldCharType="end"/>
      </w:r>
      <w:bookmarkEnd w:id="87"/>
      <w:r w:rsidRPr="00206F52">
        <w:rPr>
          <w:color w:val="000000" w:themeColor="text1"/>
          <w:sz w:val="16"/>
          <w:szCs w:val="16"/>
        </w:rPr>
        <w:t xml:space="preserve">. </w:t>
      </w:r>
      <w:r w:rsidR="008645D6">
        <w:rPr>
          <w:color w:val="000000" w:themeColor="text1"/>
          <w:sz w:val="16"/>
          <w:szCs w:val="16"/>
        </w:rPr>
        <w:t>Latency and Complexity gains for code #1 (N=128, K=64), for NPE=32</w:t>
      </w:r>
    </w:p>
    <w:p w14:paraId="4AF441C6" w14:textId="77777777" w:rsidR="001D4F7C" w:rsidRDefault="001D4F7C" w:rsidP="00553B56"/>
    <w:p w14:paraId="0EBE6AEB" w14:textId="438CF8AB" w:rsidR="00D461B8" w:rsidRDefault="00D461B8" w:rsidP="00704C71">
      <w:pPr>
        <w:rPr>
          <w:lang w:eastAsia="en-US"/>
        </w:rPr>
      </w:pPr>
      <w:bookmarkStart w:id="88" w:name="OLE_LINK46"/>
    </w:p>
    <w:p w14:paraId="02D5D0ED" w14:textId="77777777" w:rsidR="00077FBC" w:rsidRDefault="00077FBC">
      <w:pPr>
        <w:overflowPunct/>
        <w:autoSpaceDE/>
        <w:autoSpaceDN/>
        <w:adjustRightInd/>
        <w:spacing w:after="0"/>
        <w:textAlignment w:val="auto"/>
        <w:rPr>
          <w:rFonts w:ascii="Arial" w:hAnsi="Arial" w:cs="Times New Roman"/>
          <w:sz w:val="28"/>
          <w:lang w:eastAsia="en-US"/>
        </w:rPr>
      </w:pPr>
      <w:r>
        <w:br w:type="page"/>
      </w:r>
    </w:p>
    <w:p w14:paraId="3A14BA4A" w14:textId="017F11AD" w:rsidR="00B83C85" w:rsidRDefault="0078494D" w:rsidP="00B83C85">
      <w:pPr>
        <w:pStyle w:val="Heading3"/>
      </w:pPr>
      <w:r w:rsidRPr="0078494D">
        <w:lastRenderedPageBreak/>
        <w:t>ET Gains Evaluation Results</w:t>
      </w:r>
    </w:p>
    <w:p w14:paraId="3ABD8FC4" w14:textId="7EAB1175" w:rsidR="00775BA1" w:rsidRPr="00775BA1" w:rsidRDefault="00775BA1" w:rsidP="00775BA1">
      <w:pPr>
        <w:rPr>
          <w:lang w:val="en-US" w:eastAsia="en-US" w:bidi="he-IL"/>
        </w:rPr>
      </w:pPr>
      <w:r w:rsidRPr="00775BA1">
        <w:rPr>
          <w:lang w:val="en-US" w:eastAsia="en-US" w:bidi="he-IL"/>
        </w:rPr>
        <w:fldChar w:fldCharType="begin"/>
      </w:r>
      <w:r w:rsidRPr="00775BA1">
        <w:rPr>
          <w:lang w:val="en-US" w:eastAsia="en-US" w:bidi="he-IL"/>
        </w:rPr>
        <w:instrText xml:space="preserve"> REF _Ref488589785 \h </w:instrText>
      </w:r>
      <w:r>
        <w:rPr>
          <w:lang w:val="en-US" w:eastAsia="en-US" w:bidi="he-IL"/>
        </w:rPr>
        <w:instrText xml:space="preserve"> \* MERGEFORMAT </w:instrText>
      </w:r>
      <w:r w:rsidRPr="00775BA1">
        <w:rPr>
          <w:lang w:val="en-US" w:eastAsia="en-US" w:bidi="he-IL"/>
        </w:rPr>
      </w:r>
      <w:r w:rsidRPr="00775BA1">
        <w:rPr>
          <w:lang w:val="en-US" w:eastAsia="en-US" w:bidi="he-IL"/>
        </w:rPr>
        <w:fldChar w:fldCharType="separate"/>
      </w:r>
      <w:r w:rsidR="00DC1287" w:rsidRPr="00750A38">
        <w:rPr>
          <w:lang w:val="en-US" w:eastAsia="en-US" w:bidi="he-IL"/>
        </w:rPr>
        <w:t>Table 4</w:t>
      </w:r>
      <w:r w:rsidRPr="00775BA1">
        <w:rPr>
          <w:lang w:val="en-US" w:eastAsia="en-US" w:bidi="he-IL"/>
        </w:rPr>
        <w:fldChar w:fldCharType="end"/>
      </w:r>
      <w:r>
        <w:rPr>
          <w:lang w:val="en-US" w:eastAsia="en-US" w:bidi="he-IL"/>
        </w:rPr>
        <w:t xml:space="preserve"> </w:t>
      </w:r>
      <w:r w:rsidRPr="00775BA1">
        <w:rPr>
          <w:lang w:val="en-US" w:eastAsia="en-US" w:bidi="he-IL"/>
        </w:rPr>
        <w:t xml:space="preserve">below sums up </w:t>
      </w:r>
      <w:r>
        <w:rPr>
          <w:lang w:val="en-US" w:eastAsia="en-US" w:bidi="he-IL"/>
        </w:rPr>
        <w:t xml:space="preserve">the assessment of </w:t>
      </w:r>
      <w:r w:rsidR="00B67C96">
        <w:rPr>
          <w:lang w:val="en-US" w:eastAsia="en-US" w:bidi="he-IL"/>
        </w:rPr>
        <w:t xml:space="preserve">latency and </w:t>
      </w:r>
      <w:r>
        <w:rPr>
          <w:lang w:val="en-US" w:eastAsia="en-US" w:bidi="he-IL"/>
        </w:rPr>
        <w:t>complexity</w:t>
      </w:r>
      <w:r w:rsidRPr="00775BA1">
        <w:rPr>
          <w:lang w:val="en-US" w:eastAsia="en-US" w:bidi="he-IL"/>
        </w:rPr>
        <w:t xml:space="preserve"> gains, </w:t>
      </w:r>
      <w:r w:rsidR="00057409">
        <w:rPr>
          <w:lang w:val="en-US" w:eastAsia="en-US" w:bidi="he-IL"/>
        </w:rPr>
        <w:t>for Distributed-CRC and for Split-CRC constructions (both Variants 1 and 2</w:t>
      </w:r>
      <w:r w:rsidR="00B67C96">
        <w:rPr>
          <w:lang w:val="en-US" w:eastAsia="en-US" w:bidi="he-IL"/>
        </w:rPr>
        <w:t>):</w:t>
      </w:r>
    </w:p>
    <w:tbl>
      <w:tblPr>
        <w:tblStyle w:val="TableGrid"/>
        <w:tblW w:w="0" w:type="auto"/>
        <w:jc w:val="center"/>
        <w:tblLook w:val="04A0" w:firstRow="1" w:lastRow="0" w:firstColumn="1" w:lastColumn="0" w:noHBand="0" w:noVBand="1"/>
      </w:tblPr>
      <w:tblGrid>
        <w:gridCol w:w="1900"/>
        <w:gridCol w:w="2189"/>
        <w:gridCol w:w="1475"/>
        <w:gridCol w:w="1475"/>
        <w:gridCol w:w="1475"/>
        <w:gridCol w:w="1448"/>
      </w:tblGrid>
      <w:tr w:rsidR="00C00F7D" w:rsidRPr="002F1789" w14:paraId="69FDBB45" w14:textId="77777777" w:rsidTr="00C00F7D">
        <w:trPr>
          <w:jc w:val="center"/>
        </w:trPr>
        <w:tc>
          <w:tcPr>
            <w:tcW w:w="1900" w:type="dxa"/>
          </w:tcPr>
          <w:p w14:paraId="2D1ED1C5" w14:textId="77777777" w:rsidR="00C00F7D" w:rsidRPr="002F1789" w:rsidRDefault="00C00F7D" w:rsidP="00B37175">
            <w:pPr>
              <w:spacing w:before="60" w:after="60"/>
              <w:jc w:val="center"/>
              <w:rPr>
                <w:b/>
                <w:bCs/>
                <w:lang w:val="en-US" w:eastAsia="en-US" w:bidi="he-IL"/>
              </w:rPr>
            </w:pPr>
            <w:bookmarkStart w:id="89" w:name="OLE_LINK64"/>
          </w:p>
        </w:tc>
        <w:tc>
          <w:tcPr>
            <w:tcW w:w="2189" w:type="dxa"/>
          </w:tcPr>
          <w:p w14:paraId="154131D1" w14:textId="51510AF9" w:rsidR="00C00F7D" w:rsidRPr="002F1789" w:rsidRDefault="00C00F7D" w:rsidP="00B37175">
            <w:pPr>
              <w:spacing w:before="60" w:after="60" w:line="240" w:lineRule="auto"/>
              <w:jc w:val="center"/>
              <w:rPr>
                <w:b/>
                <w:bCs/>
                <w:lang w:val="en-US" w:eastAsia="en-US" w:bidi="he-IL"/>
              </w:rPr>
            </w:pPr>
            <w:bookmarkStart w:id="90" w:name="_Hlk488588945"/>
          </w:p>
        </w:tc>
        <w:tc>
          <w:tcPr>
            <w:tcW w:w="1475" w:type="dxa"/>
          </w:tcPr>
          <w:p w14:paraId="0120C9B7" w14:textId="77777777" w:rsidR="00C00F7D" w:rsidRPr="002F1789" w:rsidRDefault="00C00F7D" w:rsidP="00B37175">
            <w:pPr>
              <w:spacing w:before="60" w:after="60" w:line="240" w:lineRule="auto"/>
              <w:jc w:val="center"/>
              <w:rPr>
                <w:b/>
                <w:bCs/>
                <w:lang w:val="en-US" w:eastAsia="en-US" w:bidi="he-IL"/>
              </w:rPr>
            </w:pPr>
            <w:bookmarkStart w:id="91" w:name="OLE_LINK86"/>
            <w:bookmarkStart w:id="92" w:name="OLE_LINK88"/>
            <w:r w:rsidRPr="002F1789">
              <w:rPr>
                <w:b/>
                <w:bCs/>
                <w:lang w:val="en-US" w:eastAsia="en-US" w:bidi="he-IL"/>
              </w:rPr>
              <w:t>Code #1</w:t>
            </w:r>
            <w:bookmarkEnd w:id="91"/>
            <w:bookmarkEnd w:id="92"/>
          </w:p>
        </w:tc>
        <w:tc>
          <w:tcPr>
            <w:tcW w:w="1475" w:type="dxa"/>
          </w:tcPr>
          <w:p w14:paraId="61E71A17" w14:textId="77777777" w:rsidR="00C00F7D" w:rsidRPr="002F1789" w:rsidRDefault="00C00F7D" w:rsidP="00B37175">
            <w:pPr>
              <w:spacing w:before="60" w:after="60" w:line="240" w:lineRule="auto"/>
              <w:jc w:val="center"/>
              <w:rPr>
                <w:b/>
                <w:bCs/>
                <w:lang w:val="en-US" w:eastAsia="en-US" w:bidi="he-IL"/>
              </w:rPr>
            </w:pPr>
            <w:r w:rsidRPr="002F1789">
              <w:rPr>
                <w:b/>
                <w:bCs/>
                <w:lang w:val="en-US" w:eastAsia="en-US" w:bidi="he-IL"/>
              </w:rPr>
              <w:t>Code #2</w:t>
            </w:r>
          </w:p>
        </w:tc>
        <w:tc>
          <w:tcPr>
            <w:tcW w:w="1475" w:type="dxa"/>
          </w:tcPr>
          <w:p w14:paraId="79E0CF6D" w14:textId="77777777" w:rsidR="00C00F7D" w:rsidRPr="002F1789" w:rsidRDefault="00C00F7D" w:rsidP="00B37175">
            <w:pPr>
              <w:spacing w:before="60" w:after="60" w:line="240" w:lineRule="auto"/>
              <w:jc w:val="center"/>
              <w:rPr>
                <w:b/>
                <w:bCs/>
                <w:lang w:val="en-US" w:eastAsia="en-US" w:bidi="he-IL"/>
              </w:rPr>
            </w:pPr>
            <w:r w:rsidRPr="002F1789">
              <w:rPr>
                <w:b/>
                <w:bCs/>
                <w:lang w:val="en-US" w:eastAsia="en-US" w:bidi="he-IL"/>
              </w:rPr>
              <w:t>Code #3</w:t>
            </w:r>
          </w:p>
        </w:tc>
        <w:tc>
          <w:tcPr>
            <w:tcW w:w="1448" w:type="dxa"/>
          </w:tcPr>
          <w:p w14:paraId="4082838E" w14:textId="77777777" w:rsidR="00C00F7D" w:rsidRPr="002F1789" w:rsidRDefault="00C00F7D" w:rsidP="00B37175">
            <w:pPr>
              <w:spacing w:before="60" w:after="60"/>
              <w:jc w:val="center"/>
              <w:rPr>
                <w:rFonts w:ascii="Arial" w:eastAsia="SimSun" w:hAnsi="Arial" w:cs="Times New Roman"/>
                <w:b/>
                <w:bCs/>
                <w:color w:val="FF0000"/>
                <w:lang w:val="en-US" w:eastAsia="en-US" w:bidi="he-IL"/>
              </w:rPr>
            </w:pPr>
            <w:r w:rsidRPr="002F1789">
              <w:rPr>
                <w:b/>
                <w:bCs/>
                <w:lang w:val="en-US" w:eastAsia="en-US" w:bidi="he-IL"/>
              </w:rPr>
              <w:t>Code #4</w:t>
            </w:r>
          </w:p>
        </w:tc>
      </w:tr>
      <w:tr w:rsidR="00C00F7D" w:rsidRPr="002F1789" w14:paraId="79B4F48A" w14:textId="77777777" w:rsidTr="00C00F7D">
        <w:trPr>
          <w:jc w:val="center"/>
        </w:trPr>
        <w:tc>
          <w:tcPr>
            <w:tcW w:w="1900" w:type="dxa"/>
            <w:vMerge w:val="restart"/>
          </w:tcPr>
          <w:p w14:paraId="5E11BADC" w14:textId="0FD8BA36" w:rsidR="00C00F7D" w:rsidRPr="002F1789" w:rsidRDefault="00C00F7D" w:rsidP="00B37175">
            <w:pPr>
              <w:spacing w:before="60" w:after="60"/>
              <w:jc w:val="center"/>
              <w:rPr>
                <w:b/>
                <w:bCs/>
                <w:lang w:val="en-US" w:eastAsia="en-US" w:bidi="he-IL"/>
              </w:rPr>
            </w:pPr>
            <w:r>
              <w:rPr>
                <w:b/>
                <w:bCs/>
                <w:lang w:val="en-US" w:eastAsia="en-US" w:bidi="he-IL"/>
              </w:rPr>
              <w:t>Latency Gain</w:t>
            </w:r>
          </w:p>
        </w:tc>
        <w:tc>
          <w:tcPr>
            <w:tcW w:w="2189" w:type="dxa"/>
          </w:tcPr>
          <w:p w14:paraId="46063A5B" w14:textId="12623ED9" w:rsidR="00C00F7D" w:rsidRPr="002F1789" w:rsidRDefault="00C00F7D" w:rsidP="00B37175">
            <w:pPr>
              <w:spacing w:before="60" w:after="60" w:line="240" w:lineRule="auto"/>
              <w:jc w:val="center"/>
              <w:rPr>
                <w:b/>
                <w:bCs/>
                <w:lang w:val="en-US" w:eastAsia="en-US" w:bidi="he-IL"/>
              </w:rPr>
            </w:pPr>
            <w:r w:rsidRPr="002F1789">
              <w:rPr>
                <w:b/>
                <w:bCs/>
                <w:lang w:val="en-US" w:eastAsia="en-US" w:bidi="he-IL"/>
              </w:rPr>
              <w:t>Distributed-CRC</w:t>
            </w:r>
          </w:p>
        </w:tc>
        <w:tc>
          <w:tcPr>
            <w:tcW w:w="1475" w:type="dxa"/>
          </w:tcPr>
          <w:p w14:paraId="77F98B4C" w14:textId="77777777" w:rsidR="00C00F7D" w:rsidRPr="00CB6B50" w:rsidRDefault="00C00F7D" w:rsidP="00B37175">
            <w:pPr>
              <w:spacing w:before="60" w:after="60" w:line="240" w:lineRule="auto"/>
              <w:jc w:val="center"/>
              <w:rPr>
                <w:b/>
                <w:bCs/>
                <w:lang w:val="en-US" w:eastAsia="en-US" w:bidi="he-IL"/>
              </w:rPr>
            </w:pPr>
            <w:r w:rsidRPr="00CB6B50">
              <w:rPr>
                <w:b/>
                <w:bCs/>
                <w:lang w:val="en-US" w:eastAsia="en-US" w:bidi="he-IL"/>
              </w:rPr>
              <w:t>8.2%</w:t>
            </w:r>
          </w:p>
        </w:tc>
        <w:tc>
          <w:tcPr>
            <w:tcW w:w="1475" w:type="dxa"/>
          </w:tcPr>
          <w:p w14:paraId="3B61E56F" w14:textId="77777777" w:rsidR="00C00F7D" w:rsidRPr="00CB6B50" w:rsidRDefault="00C00F7D" w:rsidP="00B37175">
            <w:pPr>
              <w:spacing w:before="60" w:after="60" w:line="240" w:lineRule="auto"/>
              <w:jc w:val="center"/>
              <w:rPr>
                <w:b/>
                <w:bCs/>
                <w:lang w:val="en-US" w:eastAsia="en-US" w:bidi="he-IL"/>
              </w:rPr>
            </w:pPr>
            <w:r w:rsidRPr="00CB6B50">
              <w:rPr>
                <w:b/>
                <w:bCs/>
                <w:lang w:val="en-US" w:eastAsia="en-US" w:bidi="he-IL"/>
              </w:rPr>
              <w:t>5.1%</w:t>
            </w:r>
          </w:p>
        </w:tc>
        <w:tc>
          <w:tcPr>
            <w:tcW w:w="1475" w:type="dxa"/>
          </w:tcPr>
          <w:p w14:paraId="35ABB2DC" w14:textId="77777777" w:rsidR="00C00F7D" w:rsidRPr="00CB6B50" w:rsidRDefault="00C00F7D" w:rsidP="00B37175">
            <w:pPr>
              <w:spacing w:before="60" w:after="60" w:line="240" w:lineRule="auto"/>
              <w:jc w:val="center"/>
              <w:rPr>
                <w:b/>
                <w:bCs/>
                <w:lang w:val="en-US" w:eastAsia="en-US" w:bidi="he-IL"/>
              </w:rPr>
            </w:pPr>
            <w:r w:rsidRPr="00CB6B50">
              <w:rPr>
                <w:b/>
                <w:bCs/>
                <w:lang w:val="en-US" w:eastAsia="en-US" w:bidi="he-IL"/>
              </w:rPr>
              <w:t>4.9%</w:t>
            </w:r>
          </w:p>
        </w:tc>
        <w:tc>
          <w:tcPr>
            <w:tcW w:w="1448" w:type="dxa"/>
          </w:tcPr>
          <w:p w14:paraId="16F96C1B" w14:textId="77777777" w:rsidR="00C00F7D" w:rsidRPr="00CB6B50" w:rsidRDefault="00C00F7D" w:rsidP="00B37175">
            <w:pPr>
              <w:spacing w:before="60" w:after="60"/>
              <w:jc w:val="center"/>
              <w:rPr>
                <w:b/>
                <w:bCs/>
                <w:lang w:val="en-US" w:eastAsia="en-US" w:bidi="he-IL"/>
              </w:rPr>
            </w:pPr>
            <w:r w:rsidRPr="00CB6B50">
              <w:rPr>
                <w:b/>
                <w:bCs/>
                <w:lang w:val="en-US" w:eastAsia="en-US" w:bidi="he-IL"/>
              </w:rPr>
              <w:t>1.8%</w:t>
            </w:r>
          </w:p>
        </w:tc>
      </w:tr>
      <w:tr w:rsidR="00C00F7D" w:rsidRPr="002F1789" w14:paraId="0E4F3459" w14:textId="77777777" w:rsidTr="00C00F7D">
        <w:trPr>
          <w:jc w:val="center"/>
        </w:trPr>
        <w:tc>
          <w:tcPr>
            <w:tcW w:w="1900" w:type="dxa"/>
            <w:vMerge/>
          </w:tcPr>
          <w:p w14:paraId="028D44EF" w14:textId="77777777" w:rsidR="00C00F7D" w:rsidRPr="002F1789" w:rsidRDefault="00C00F7D" w:rsidP="00B37175">
            <w:pPr>
              <w:spacing w:before="60" w:after="60"/>
              <w:jc w:val="center"/>
              <w:rPr>
                <w:b/>
                <w:bCs/>
                <w:lang w:val="en-US" w:eastAsia="en-US" w:bidi="he-IL"/>
              </w:rPr>
            </w:pPr>
          </w:p>
        </w:tc>
        <w:tc>
          <w:tcPr>
            <w:tcW w:w="2189" w:type="dxa"/>
          </w:tcPr>
          <w:p w14:paraId="2E163CD5" w14:textId="693A7451" w:rsidR="00C00F7D" w:rsidRPr="002F1789" w:rsidRDefault="00C00F7D" w:rsidP="00B37175">
            <w:pPr>
              <w:spacing w:before="60" w:after="60" w:line="240" w:lineRule="auto"/>
              <w:jc w:val="center"/>
              <w:rPr>
                <w:b/>
                <w:bCs/>
                <w:lang w:val="en-US" w:eastAsia="en-US" w:bidi="he-IL"/>
              </w:rPr>
            </w:pPr>
            <w:r w:rsidRPr="002F1789">
              <w:rPr>
                <w:b/>
                <w:bCs/>
                <w:lang w:val="en-US" w:eastAsia="en-US" w:bidi="he-IL"/>
              </w:rPr>
              <w:t>Split-CRC, Variant 1</w:t>
            </w:r>
          </w:p>
        </w:tc>
        <w:tc>
          <w:tcPr>
            <w:tcW w:w="1475" w:type="dxa"/>
          </w:tcPr>
          <w:p w14:paraId="26288408" w14:textId="77777777" w:rsidR="00C00F7D" w:rsidRPr="00CB6B50" w:rsidRDefault="00C00F7D" w:rsidP="00B37175">
            <w:pPr>
              <w:spacing w:before="60" w:after="60" w:line="240" w:lineRule="auto"/>
              <w:jc w:val="center"/>
              <w:rPr>
                <w:b/>
                <w:bCs/>
                <w:lang w:val="en-US" w:eastAsia="en-US" w:bidi="he-IL"/>
              </w:rPr>
            </w:pPr>
            <w:r w:rsidRPr="00CB6B50">
              <w:rPr>
                <w:b/>
                <w:bCs/>
                <w:lang w:val="en-US" w:eastAsia="en-US" w:bidi="he-IL"/>
              </w:rPr>
              <w:t>7.8%</w:t>
            </w:r>
          </w:p>
        </w:tc>
        <w:tc>
          <w:tcPr>
            <w:tcW w:w="1475" w:type="dxa"/>
          </w:tcPr>
          <w:p w14:paraId="7B5DF9C6" w14:textId="77777777" w:rsidR="00C00F7D" w:rsidRPr="00CB6B50" w:rsidRDefault="00C00F7D" w:rsidP="00B37175">
            <w:pPr>
              <w:spacing w:before="60" w:after="60" w:line="240" w:lineRule="auto"/>
              <w:jc w:val="center"/>
              <w:rPr>
                <w:b/>
                <w:bCs/>
                <w:lang w:val="en-US" w:eastAsia="en-US" w:bidi="he-IL"/>
              </w:rPr>
            </w:pPr>
            <w:r w:rsidRPr="00CB6B50">
              <w:rPr>
                <w:b/>
                <w:bCs/>
                <w:lang w:val="en-US" w:eastAsia="en-US" w:bidi="he-IL"/>
              </w:rPr>
              <w:t>4.8%</w:t>
            </w:r>
          </w:p>
        </w:tc>
        <w:tc>
          <w:tcPr>
            <w:tcW w:w="1475" w:type="dxa"/>
          </w:tcPr>
          <w:p w14:paraId="5F441D16" w14:textId="77777777" w:rsidR="00C00F7D" w:rsidRPr="00CB6B50" w:rsidRDefault="00C00F7D" w:rsidP="00B37175">
            <w:pPr>
              <w:spacing w:before="60" w:after="60" w:line="240" w:lineRule="auto"/>
              <w:jc w:val="center"/>
              <w:rPr>
                <w:b/>
                <w:bCs/>
                <w:lang w:val="en-US" w:eastAsia="en-US" w:bidi="he-IL"/>
              </w:rPr>
            </w:pPr>
            <w:r w:rsidRPr="00CB6B50">
              <w:rPr>
                <w:b/>
                <w:bCs/>
                <w:lang w:val="en-US" w:eastAsia="en-US" w:bidi="he-IL"/>
              </w:rPr>
              <w:t>4.5%</w:t>
            </w:r>
          </w:p>
        </w:tc>
        <w:tc>
          <w:tcPr>
            <w:tcW w:w="1448" w:type="dxa"/>
          </w:tcPr>
          <w:p w14:paraId="531CAE15" w14:textId="77777777" w:rsidR="00C00F7D" w:rsidRPr="00CB6B50" w:rsidRDefault="00C00F7D" w:rsidP="00B37175">
            <w:pPr>
              <w:spacing w:before="60" w:after="60"/>
              <w:jc w:val="center"/>
              <w:rPr>
                <w:b/>
                <w:bCs/>
              </w:rPr>
            </w:pPr>
            <w:r w:rsidRPr="00CB6B50">
              <w:rPr>
                <w:b/>
                <w:bCs/>
              </w:rPr>
              <w:t>1.7%</w:t>
            </w:r>
          </w:p>
        </w:tc>
      </w:tr>
      <w:tr w:rsidR="00C00F7D" w:rsidRPr="002F1789" w14:paraId="1E217EBA" w14:textId="77777777" w:rsidTr="00C00F7D">
        <w:trPr>
          <w:jc w:val="center"/>
        </w:trPr>
        <w:tc>
          <w:tcPr>
            <w:tcW w:w="1900" w:type="dxa"/>
            <w:vMerge/>
          </w:tcPr>
          <w:p w14:paraId="38DBC339" w14:textId="77777777" w:rsidR="00C00F7D" w:rsidRPr="002F1789" w:rsidRDefault="00C00F7D" w:rsidP="00B37175">
            <w:pPr>
              <w:spacing w:before="60" w:after="60"/>
              <w:jc w:val="center"/>
              <w:rPr>
                <w:b/>
                <w:bCs/>
                <w:lang w:val="en-US" w:eastAsia="en-US" w:bidi="he-IL"/>
              </w:rPr>
            </w:pPr>
          </w:p>
        </w:tc>
        <w:tc>
          <w:tcPr>
            <w:tcW w:w="2189" w:type="dxa"/>
          </w:tcPr>
          <w:p w14:paraId="0F97F035" w14:textId="009A41D2" w:rsidR="00C00F7D" w:rsidRPr="002F1789" w:rsidRDefault="00C00F7D" w:rsidP="00B37175">
            <w:pPr>
              <w:spacing w:before="60" w:after="60" w:line="240" w:lineRule="auto"/>
              <w:jc w:val="center"/>
              <w:rPr>
                <w:b/>
                <w:bCs/>
                <w:lang w:val="en-US" w:eastAsia="en-US" w:bidi="he-IL"/>
              </w:rPr>
            </w:pPr>
            <w:r w:rsidRPr="002F1789">
              <w:rPr>
                <w:b/>
                <w:bCs/>
                <w:lang w:val="en-US" w:eastAsia="en-US" w:bidi="he-IL"/>
              </w:rPr>
              <w:t>Split-CRC, Variant 2</w:t>
            </w:r>
          </w:p>
        </w:tc>
        <w:tc>
          <w:tcPr>
            <w:tcW w:w="1475" w:type="dxa"/>
          </w:tcPr>
          <w:p w14:paraId="52E6EBBB" w14:textId="77777777" w:rsidR="00C00F7D" w:rsidRPr="00CB6B50" w:rsidRDefault="00C00F7D" w:rsidP="00B37175">
            <w:pPr>
              <w:spacing w:before="60" w:after="60" w:line="240" w:lineRule="auto"/>
              <w:jc w:val="center"/>
              <w:rPr>
                <w:b/>
                <w:bCs/>
                <w:color w:val="FF0000"/>
                <w:lang w:val="en-US" w:eastAsia="en-US" w:bidi="he-IL"/>
              </w:rPr>
            </w:pPr>
            <w:r w:rsidRPr="00CB6B50">
              <w:rPr>
                <w:b/>
                <w:bCs/>
                <w:color w:val="FF0000"/>
                <w:lang w:val="en-US" w:eastAsia="en-US" w:bidi="he-IL"/>
              </w:rPr>
              <w:t>25.4%</w:t>
            </w:r>
          </w:p>
        </w:tc>
        <w:tc>
          <w:tcPr>
            <w:tcW w:w="1475" w:type="dxa"/>
          </w:tcPr>
          <w:p w14:paraId="7FEE53E6" w14:textId="77777777" w:rsidR="00C00F7D" w:rsidRPr="00CB6B50" w:rsidRDefault="00C00F7D" w:rsidP="00B37175">
            <w:pPr>
              <w:spacing w:before="60" w:after="60" w:line="240" w:lineRule="auto"/>
              <w:jc w:val="center"/>
              <w:rPr>
                <w:b/>
                <w:bCs/>
                <w:color w:val="FF0000"/>
                <w:lang w:val="en-US" w:eastAsia="en-US" w:bidi="he-IL"/>
              </w:rPr>
            </w:pPr>
            <w:r w:rsidRPr="00CB6B50">
              <w:rPr>
                <w:b/>
                <w:bCs/>
                <w:color w:val="FF0000"/>
                <w:lang w:val="en-US" w:eastAsia="en-US" w:bidi="he-IL"/>
              </w:rPr>
              <w:t>18.6%</w:t>
            </w:r>
          </w:p>
        </w:tc>
        <w:tc>
          <w:tcPr>
            <w:tcW w:w="1475" w:type="dxa"/>
          </w:tcPr>
          <w:p w14:paraId="75159F21" w14:textId="77777777" w:rsidR="00C00F7D" w:rsidRPr="00CB6B50" w:rsidRDefault="00C00F7D" w:rsidP="00B37175">
            <w:pPr>
              <w:spacing w:before="60" w:after="60" w:line="240" w:lineRule="auto"/>
              <w:jc w:val="center"/>
              <w:rPr>
                <w:b/>
                <w:bCs/>
                <w:color w:val="FF0000"/>
                <w:lang w:val="en-US" w:eastAsia="en-US" w:bidi="he-IL"/>
              </w:rPr>
            </w:pPr>
            <w:r w:rsidRPr="00CB6B50">
              <w:rPr>
                <w:b/>
                <w:bCs/>
                <w:color w:val="FF0000"/>
                <w:lang w:val="en-US" w:eastAsia="en-US" w:bidi="he-IL"/>
              </w:rPr>
              <w:t>10.7%</w:t>
            </w:r>
          </w:p>
        </w:tc>
        <w:tc>
          <w:tcPr>
            <w:tcW w:w="1448" w:type="dxa"/>
          </w:tcPr>
          <w:p w14:paraId="5986A980" w14:textId="77777777" w:rsidR="00C00F7D" w:rsidRPr="00CB6B50" w:rsidRDefault="00C00F7D" w:rsidP="00B37175">
            <w:pPr>
              <w:spacing w:before="60" w:after="60"/>
              <w:jc w:val="center"/>
              <w:rPr>
                <w:b/>
                <w:bCs/>
                <w:color w:val="FF0000"/>
              </w:rPr>
            </w:pPr>
            <w:r w:rsidRPr="00CB6B50">
              <w:rPr>
                <w:b/>
                <w:bCs/>
                <w:color w:val="FF0000"/>
              </w:rPr>
              <w:t>4.9%</w:t>
            </w:r>
          </w:p>
        </w:tc>
      </w:tr>
      <w:bookmarkEnd w:id="90"/>
      <w:tr w:rsidR="00C00F7D" w:rsidRPr="00CB6B50" w14:paraId="16CD0E2B" w14:textId="77777777" w:rsidTr="00C00F7D">
        <w:tblPrEx>
          <w:jc w:val="left"/>
        </w:tblPrEx>
        <w:tc>
          <w:tcPr>
            <w:tcW w:w="1900" w:type="dxa"/>
            <w:vMerge w:val="restart"/>
          </w:tcPr>
          <w:p w14:paraId="7EF185AE" w14:textId="5B15DD4F" w:rsidR="00C00F7D" w:rsidRPr="002F1789" w:rsidRDefault="00C00F7D" w:rsidP="00B37175">
            <w:pPr>
              <w:spacing w:before="60" w:after="60"/>
              <w:jc w:val="center"/>
              <w:rPr>
                <w:b/>
                <w:bCs/>
                <w:lang w:val="en-US" w:eastAsia="en-US" w:bidi="he-IL"/>
              </w:rPr>
            </w:pPr>
            <w:r>
              <w:rPr>
                <w:b/>
                <w:bCs/>
                <w:lang w:val="en-US" w:eastAsia="en-US" w:bidi="he-IL"/>
              </w:rPr>
              <w:t>Complexity Gain</w:t>
            </w:r>
          </w:p>
        </w:tc>
        <w:tc>
          <w:tcPr>
            <w:tcW w:w="2189" w:type="dxa"/>
          </w:tcPr>
          <w:p w14:paraId="50CF71E4" w14:textId="61DD3971" w:rsidR="00C00F7D" w:rsidRPr="002F1789" w:rsidRDefault="00C00F7D" w:rsidP="00B37175">
            <w:pPr>
              <w:spacing w:before="60" w:after="60" w:line="240" w:lineRule="auto"/>
              <w:jc w:val="center"/>
              <w:rPr>
                <w:b/>
                <w:bCs/>
                <w:lang w:val="en-US" w:eastAsia="en-US" w:bidi="he-IL"/>
              </w:rPr>
            </w:pPr>
            <w:r w:rsidRPr="002F1789">
              <w:rPr>
                <w:b/>
                <w:bCs/>
                <w:lang w:val="en-US" w:eastAsia="en-US" w:bidi="he-IL"/>
              </w:rPr>
              <w:t>Distributed-CRC</w:t>
            </w:r>
          </w:p>
        </w:tc>
        <w:tc>
          <w:tcPr>
            <w:tcW w:w="1475" w:type="dxa"/>
          </w:tcPr>
          <w:p w14:paraId="41510D2C" w14:textId="15C43FBF" w:rsidR="00C00F7D" w:rsidRPr="00CB6B50" w:rsidRDefault="0046350F" w:rsidP="00B37175">
            <w:pPr>
              <w:spacing w:before="60" w:after="60" w:line="240" w:lineRule="auto"/>
              <w:jc w:val="center"/>
              <w:rPr>
                <w:b/>
                <w:bCs/>
                <w:lang w:val="en-US" w:eastAsia="en-US" w:bidi="he-IL"/>
              </w:rPr>
            </w:pPr>
            <w:r>
              <w:rPr>
                <w:b/>
                <w:bCs/>
                <w:lang w:val="en-US" w:eastAsia="en-US" w:bidi="he-IL"/>
              </w:rPr>
              <w:t>9.0</w:t>
            </w:r>
            <w:r w:rsidR="00C00F7D" w:rsidRPr="00CB6B50">
              <w:rPr>
                <w:b/>
                <w:bCs/>
                <w:lang w:val="en-US" w:eastAsia="en-US" w:bidi="he-IL"/>
              </w:rPr>
              <w:t>%</w:t>
            </w:r>
          </w:p>
        </w:tc>
        <w:tc>
          <w:tcPr>
            <w:tcW w:w="1475" w:type="dxa"/>
          </w:tcPr>
          <w:p w14:paraId="5D73268D" w14:textId="2E268094" w:rsidR="00C00F7D" w:rsidRPr="00CB6B50" w:rsidRDefault="0046350F" w:rsidP="00B37175">
            <w:pPr>
              <w:spacing w:before="60" w:after="60" w:line="240" w:lineRule="auto"/>
              <w:jc w:val="center"/>
              <w:rPr>
                <w:b/>
                <w:bCs/>
                <w:lang w:val="en-US" w:eastAsia="en-US" w:bidi="he-IL"/>
              </w:rPr>
            </w:pPr>
            <w:r>
              <w:rPr>
                <w:b/>
                <w:bCs/>
                <w:lang w:val="en-US" w:eastAsia="en-US" w:bidi="he-IL"/>
              </w:rPr>
              <w:t>5.5</w:t>
            </w:r>
            <w:r w:rsidR="00C00F7D" w:rsidRPr="00CB6B50">
              <w:rPr>
                <w:b/>
                <w:bCs/>
                <w:lang w:val="en-US" w:eastAsia="en-US" w:bidi="he-IL"/>
              </w:rPr>
              <w:t>%</w:t>
            </w:r>
          </w:p>
        </w:tc>
        <w:tc>
          <w:tcPr>
            <w:tcW w:w="1475" w:type="dxa"/>
          </w:tcPr>
          <w:p w14:paraId="259AD9B3" w14:textId="5309B1BC" w:rsidR="00C00F7D" w:rsidRPr="00CB6B50" w:rsidRDefault="0046350F" w:rsidP="00B37175">
            <w:pPr>
              <w:spacing w:before="60" w:after="60" w:line="240" w:lineRule="auto"/>
              <w:jc w:val="center"/>
              <w:rPr>
                <w:b/>
                <w:bCs/>
                <w:lang w:val="en-US" w:eastAsia="en-US" w:bidi="he-IL"/>
              </w:rPr>
            </w:pPr>
            <w:r>
              <w:rPr>
                <w:b/>
                <w:bCs/>
                <w:lang w:val="en-US" w:eastAsia="en-US" w:bidi="he-IL"/>
              </w:rPr>
              <w:t>5.4</w:t>
            </w:r>
            <w:r w:rsidR="00C00F7D" w:rsidRPr="00CB6B50">
              <w:rPr>
                <w:b/>
                <w:bCs/>
                <w:lang w:val="en-US" w:eastAsia="en-US" w:bidi="he-IL"/>
              </w:rPr>
              <w:t>%</w:t>
            </w:r>
          </w:p>
        </w:tc>
        <w:tc>
          <w:tcPr>
            <w:tcW w:w="1448" w:type="dxa"/>
          </w:tcPr>
          <w:p w14:paraId="409E5FC6" w14:textId="02ACA59E" w:rsidR="00C00F7D" w:rsidRPr="00CB6B50" w:rsidRDefault="0046350F" w:rsidP="00B37175">
            <w:pPr>
              <w:spacing w:before="60" w:after="60"/>
              <w:jc w:val="center"/>
              <w:rPr>
                <w:b/>
                <w:bCs/>
                <w:lang w:val="en-US" w:eastAsia="en-US" w:bidi="he-IL"/>
              </w:rPr>
            </w:pPr>
            <w:r>
              <w:rPr>
                <w:b/>
                <w:bCs/>
                <w:lang w:val="en-US" w:eastAsia="en-US" w:bidi="he-IL"/>
              </w:rPr>
              <w:t>2.7</w:t>
            </w:r>
            <w:r w:rsidR="00C00F7D" w:rsidRPr="00CB6B50">
              <w:rPr>
                <w:b/>
                <w:bCs/>
                <w:lang w:val="en-US" w:eastAsia="en-US" w:bidi="he-IL"/>
              </w:rPr>
              <w:t>%</w:t>
            </w:r>
          </w:p>
        </w:tc>
      </w:tr>
      <w:tr w:rsidR="00C00F7D" w:rsidRPr="00CB6B50" w14:paraId="2527FE9B" w14:textId="77777777" w:rsidTr="00C00F7D">
        <w:tblPrEx>
          <w:jc w:val="left"/>
        </w:tblPrEx>
        <w:tc>
          <w:tcPr>
            <w:tcW w:w="1900" w:type="dxa"/>
            <w:vMerge/>
          </w:tcPr>
          <w:p w14:paraId="7918BDAA" w14:textId="77777777" w:rsidR="00C00F7D" w:rsidRPr="002F1789" w:rsidRDefault="00C00F7D" w:rsidP="00B37175">
            <w:pPr>
              <w:spacing w:before="60" w:after="60"/>
              <w:jc w:val="center"/>
              <w:rPr>
                <w:b/>
                <w:bCs/>
                <w:lang w:val="en-US" w:eastAsia="en-US" w:bidi="he-IL"/>
              </w:rPr>
            </w:pPr>
          </w:p>
        </w:tc>
        <w:tc>
          <w:tcPr>
            <w:tcW w:w="2189" w:type="dxa"/>
          </w:tcPr>
          <w:p w14:paraId="53A535ED" w14:textId="12A2580E" w:rsidR="00C00F7D" w:rsidRPr="002F1789" w:rsidRDefault="00C00F7D" w:rsidP="00B37175">
            <w:pPr>
              <w:spacing w:before="60" w:after="60" w:line="240" w:lineRule="auto"/>
              <w:jc w:val="center"/>
              <w:rPr>
                <w:b/>
                <w:bCs/>
                <w:lang w:val="en-US" w:eastAsia="en-US" w:bidi="he-IL"/>
              </w:rPr>
            </w:pPr>
            <w:r w:rsidRPr="002F1789">
              <w:rPr>
                <w:b/>
                <w:bCs/>
                <w:lang w:val="en-US" w:eastAsia="en-US" w:bidi="he-IL"/>
              </w:rPr>
              <w:t>Split-CRC, Variant 1</w:t>
            </w:r>
          </w:p>
        </w:tc>
        <w:tc>
          <w:tcPr>
            <w:tcW w:w="1475" w:type="dxa"/>
          </w:tcPr>
          <w:p w14:paraId="0412A8AE" w14:textId="5755AA6F" w:rsidR="00C00F7D" w:rsidRPr="00CB6B50" w:rsidRDefault="0046350F" w:rsidP="00B37175">
            <w:pPr>
              <w:spacing w:before="60" w:after="60" w:line="240" w:lineRule="auto"/>
              <w:jc w:val="center"/>
              <w:rPr>
                <w:b/>
                <w:bCs/>
                <w:lang w:val="en-US" w:eastAsia="en-US" w:bidi="he-IL"/>
              </w:rPr>
            </w:pPr>
            <w:r>
              <w:rPr>
                <w:b/>
                <w:bCs/>
                <w:lang w:val="en-US" w:eastAsia="en-US" w:bidi="he-IL"/>
              </w:rPr>
              <w:t>8.8</w:t>
            </w:r>
            <w:r w:rsidR="00C00F7D" w:rsidRPr="00CB6B50">
              <w:rPr>
                <w:b/>
                <w:bCs/>
                <w:lang w:val="en-US" w:eastAsia="en-US" w:bidi="he-IL"/>
              </w:rPr>
              <w:t>%</w:t>
            </w:r>
          </w:p>
        </w:tc>
        <w:tc>
          <w:tcPr>
            <w:tcW w:w="1475" w:type="dxa"/>
          </w:tcPr>
          <w:p w14:paraId="5ADDDE0C" w14:textId="499C1D45" w:rsidR="00C00F7D" w:rsidRPr="00CB6B50" w:rsidRDefault="0046350F" w:rsidP="00B37175">
            <w:pPr>
              <w:spacing w:before="60" w:after="60" w:line="240" w:lineRule="auto"/>
              <w:jc w:val="center"/>
              <w:rPr>
                <w:b/>
                <w:bCs/>
                <w:lang w:val="en-US" w:eastAsia="en-US" w:bidi="he-IL"/>
              </w:rPr>
            </w:pPr>
            <w:r>
              <w:rPr>
                <w:b/>
                <w:bCs/>
                <w:lang w:val="en-US" w:eastAsia="en-US" w:bidi="he-IL"/>
              </w:rPr>
              <w:t>5.3</w:t>
            </w:r>
            <w:r w:rsidR="00C00F7D" w:rsidRPr="00CB6B50">
              <w:rPr>
                <w:b/>
                <w:bCs/>
                <w:lang w:val="en-US" w:eastAsia="en-US" w:bidi="he-IL"/>
              </w:rPr>
              <w:t>%</w:t>
            </w:r>
          </w:p>
        </w:tc>
        <w:tc>
          <w:tcPr>
            <w:tcW w:w="1475" w:type="dxa"/>
          </w:tcPr>
          <w:p w14:paraId="0C9C4D1A" w14:textId="7EE77D85" w:rsidR="00C00F7D" w:rsidRPr="00CB6B50" w:rsidRDefault="0046350F" w:rsidP="00B37175">
            <w:pPr>
              <w:spacing w:before="60" w:after="60" w:line="240" w:lineRule="auto"/>
              <w:jc w:val="center"/>
              <w:rPr>
                <w:b/>
                <w:bCs/>
                <w:lang w:val="en-US" w:eastAsia="en-US" w:bidi="he-IL"/>
              </w:rPr>
            </w:pPr>
            <w:r>
              <w:rPr>
                <w:b/>
                <w:bCs/>
                <w:lang w:val="en-US" w:eastAsia="en-US" w:bidi="he-IL"/>
              </w:rPr>
              <w:t>5.0</w:t>
            </w:r>
            <w:r w:rsidR="00C00F7D" w:rsidRPr="00CB6B50">
              <w:rPr>
                <w:b/>
                <w:bCs/>
                <w:lang w:val="en-US" w:eastAsia="en-US" w:bidi="he-IL"/>
              </w:rPr>
              <w:t>%</w:t>
            </w:r>
          </w:p>
        </w:tc>
        <w:tc>
          <w:tcPr>
            <w:tcW w:w="1448" w:type="dxa"/>
          </w:tcPr>
          <w:p w14:paraId="634690A5" w14:textId="6FC5BE68" w:rsidR="00C00F7D" w:rsidRPr="00CB6B50" w:rsidRDefault="0046350F" w:rsidP="00B37175">
            <w:pPr>
              <w:spacing w:before="60" w:after="60"/>
              <w:jc w:val="center"/>
              <w:rPr>
                <w:b/>
                <w:bCs/>
              </w:rPr>
            </w:pPr>
            <w:r>
              <w:rPr>
                <w:b/>
                <w:bCs/>
              </w:rPr>
              <w:t>2.5</w:t>
            </w:r>
            <w:r w:rsidR="00C00F7D" w:rsidRPr="00CB6B50">
              <w:rPr>
                <w:b/>
                <w:bCs/>
              </w:rPr>
              <w:t>%</w:t>
            </w:r>
          </w:p>
        </w:tc>
      </w:tr>
      <w:tr w:rsidR="00C00F7D" w:rsidRPr="00CB6B50" w14:paraId="0BBA5DF2" w14:textId="77777777" w:rsidTr="00C00F7D">
        <w:tblPrEx>
          <w:jc w:val="left"/>
        </w:tblPrEx>
        <w:tc>
          <w:tcPr>
            <w:tcW w:w="1900" w:type="dxa"/>
            <w:vMerge/>
          </w:tcPr>
          <w:p w14:paraId="09872426" w14:textId="77777777" w:rsidR="00C00F7D" w:rsidRPr="002F1789" w:rsidRDefault="00C00F7D" w:rsidP="00B37175">
            <w:pPr>
              <w:spacing w:before="60" w:after="60"/>
              <w:jc w:val="center"/>
              <w:rPr>
                <w:b/>
                <w:bCs/>
                <w:lang w:val="en-US" w:eastAsia="en-US" w:bidi="he-IL"/>
              </w:rPr>
            </w:pPr>
          </w:p>
        </w:tc>
        <w:tc>
          <w:tcPr>
            <w:tcW w:w="2189" w:type="dxa"/>
          </w:tcPr>
          <w:p w14:paraId="0A5F5308" w14:textId="453125E2" w:rsidR="00C00F7D" w:rsidRPr="002F1789" w:rsidRDefault="00C00F7D" w:rsidP="00B37175">
            <w:pPr>
              <w:spacing w:before="60" w:after="60" w:line="240" w:lineRule="auto"/>
              <w:jc w:val="center"/>
              <w:rPr>
                <w:b/>
                <w:bCs/>
                <w:lang w:val="en-US" w:eastAsia="en-US" w:bidi="he-IL"/>
              </w:rPr>
            </w:pPr>
            <w:r w:rsidRPr="002F1789">
              <w:rPr>
                <w:b/>
                <w:bCs/>
                <w:lang w:val="en-US" w:eastAsia="en-US" w:bidi="he-IL"/>
              </w:rPr>
              <w:t>Split-CRC, Variant 2</w:t>
            </w:r>
          </w:p>
        </w:tc>
        <w:tc>
          <w:tcPr>
            <w:tcW w:w="1475" w:type="dxa"/>
          </w:tcPr>
          <w:p w14:paraId="060121C4" w14:textId="25F9DBA5" w:rsidR="00C00F7D" w:rsidRPr="00CB6B50" w:rsidRDefault="00C00F7D" w:rsidP="00B37175">
            <w:pPr>
              <w:spacing w:before="60" w:after="60" w:line="240" w:lineRule="auto"/>
              <w:jc w:val="center"/>
              <w:rPr>
                <w:b/>
                <w:bCs/>
                <w:color w:val="FF0000"/>
                <w:lang w:val="en-US" w:eastAsia="en-US" w:bidi="he-IL"/>
              </w:rPr>
            </w:pPr>
            <w:r w:rsidRPr="00CB6B50">
              <w:rPr>
                <w:b/>
                <w:bCs/>
                <w:color w:val="FF0000"/>
                <w:lang w:val="en-US" w:eastAsia="en-US" w:bidi="he-IL"/>
              </w:rPr>
              <w:t>2</w:t>
            </w:r>
            <w:r w:rsidR="00224D98">
              <w:rPr>
                <w:b/>
                <w:bCs/>
                <w:color w:val="FF0000"/>
                <w:lang w:val="en-US" w:eastAsia="en-US" w:bidi="he-IL"/>
              </w:rPr>
              <w:t>7</w:t>
            </w:r>
            <w:r w:rsidRPr="00CB6B50">
              <w:rPr>
                <w:b/>
                <w:bCs/>
                <w:color w:val="FF0000"/>
                <w:lang w:val="en-US" w:eastAsia="en-US" w:bidi="he-IL"/>
              </w:rPr>
              <w:t>.</w:t>
            </w:r>
            <w:r w:rsidR="00224D98">
              <w:rPr>
                <w:b/>
                <w:bCs/>
                <w:color w:val="FF0000"/>
                <w:lang w:val="en-US" w:eastAsia="en-US" w:bidi="he-IL"/>
              </w:rPr>
              <w:t>9</w:t>
            </w:r>
            <w:r w:rsidRPr="00CB6B50">
              <w:rPr>
                <w:b/>
                <w:bCs/>
                <w:color w:val="FF0000"/>
                <w:lang w:val="en-US" w:eastAsia="en-US" w:bidi="he-IL"/>
              </w:rPr>
              <w:t>%</w:t>
            </w:r>
          </w:p>
        </w:tc>
        <w:tc>
          <w:tcPr>
            <w:tcW w:w="1475" w:type="dxa"/>
          </w:tcPr>
          <w:p w14:paraId="74791718" w14:textId="12F823E2" w:rsidR="00C00F7D" w:rsidRPr="00CB6B50" w:rsidRDefault="00224D98" w:rsidP="00B37175">
            <w:pPr>
              <w:spacing w:before="60" w:after="60" w:line="240" w:lineRule="auto"/>
              <w:jc w:val="center"/>
              <w:rPr>
                <w:b/>
                <w:bCs/>
                <w:color w:val="FF0000"/>
                <w:lang w:val="en-US" w:eastAsia="en-US" w:bidi="he-IL"/>
              </w:rPr>
            </w:pPr>
            <w:r>
              <w:rPr>
                <w:b/>
                <w:bCs/>
                <w:color w:val="FF0000"/>
                <w:lang w:val="en-US" w:eastAsia="en-US" w:bidi="he-IL"/>
              </w:rPr>
              <w:t>20</w:t>
            </w:r>
            <w:r w:rsidR="00C00F7D" w:rsidRPr="00CB6B50">
              <w:rPr>
                <w:b/>
                <w:bCs/>
                <w:color w:val="FF0000"/>
                <w:lang w:val="en-US" w:eastAsia="en-US" w:bidi="he-IL"/>
              </w:rPr>
              <w:t>.</w:t>
            </w:r>
            <w:r>
              <w:rPr>
                <w:b/>
                <w:bCs/>
                <w:color w:val="FF0000"/>
                <w:lang w:val="en-US" w:eastAsia="en-US" w:bidi="he-IL"/>
              </w:rPr>
              <w:t>8</w:t>
            </w:r>
            <w:r w:rsidR="00C00F7D" w:rsidRPr="00CB6B50">
              <w:rPr>
                <w:b/>
                <w:bCs/>
                <w:color w:val="FF0000"/>
                <w:lang w:val="en-US" w:eastAsia="en-US" w:bidi="he-IL"/>
              </w:rPr>
              <w:t>%</w:t>
            </w:r>
          </w:p>
        </w:tc>
        <w:tc>
          <w:tcPr>
            <w:tcW w:w="1475" w:type="dxa"/>
          </w:tcPr>
          <w:p w14:paraId="6477EB14" w14:textId="6B65B01E" w:rsidR="00C00F7D" w:rsidRPr="00CB6B50" w:rsidRDefault="00224D98" w:rsidP="00B37175">
            <w:pPr>
              <w:spacing w:before="60" w:after="60" w:line="240" w:lineRule="auto"/>
              <w:jc w:val="center"/>
              <w:rPr>
                <w:b/>
                <w:bCs/>
                <w:color w:val="FF0000"/>
                <w:lang w:val="en-US" w:eastAsia="en-US" w:bidi="he-IL"/>
              </w:rPr>
            </w:pPr>
            <w:r>
              <w:rPr>
                <w:b/>
                <w:bCs/>
                <w:color w:val="FF0000"/>
                <w:lang w:val="en-US" w:eastAsia="en-US" w:bidi="he-IL"/>
              </w:rPr>
              <w:t>11</w:t>
            </w:r>
            <w:r w:rsidR="00C00F7D" w:rsidRPr="00CB6B50">
              <w:rPr>
                <w:b/>
                <w:bCs/>
                <w:color w:val="FF0000"/>
                <w:lang w:val="en-US" w:eastAsia="en-US" w:bidi="he-IL"/>
              </w:rPr>
              <w:t>.</w:t>
            </w:r>
            <w:r>
              <w:rPr>
                <w:b/>
                <w:bCs/>
                <w:color w:val="FF0000"/>
                <w:lang w:val="en-US" w:eastAsia="en-US" w:bidi="he-IL"/>
              </w:rPr>
              <w:t>6</w:t>
            </w:r>
            <w:r w:rsidR="00C00F7D" w:rsidRPr="00CB6B50">
              <w:rPr>
                <w:b/>
                <w:bCs/>
                <w:color w:val="FF0000"/>
                <w:lang w:val="en-US" w:eastAsia="en-US" w:bidi="he-IL"/>
              </w:rPr>
              <w:t>%</w:t>
            </w:r>
          </w:p>
        </w:tc>
        <w:tc>
          <w:tcPr>
            <w:tcW w:w="1448" w:type="dxa"/>
          </w:tcPr>
          <w:p w14:paraId="678245BD" w14:textId="674B782A" w:rsidR="00C00F7D" w:rsidRPr="00CB6B50" w:rsidRDefault="00224D98" w:rsidP="00B37175">
            <w:pPr>
              <w:spacing w:before="60" w:after="60"/>
              <w:jc w:val="center"/>
              <w:rPr>
                <w:b/>
                <w:bCs/>
                <w:color w:val="FF0000"/>
              </w:rPr>
            </w:pPr>
            <w:r>
              <w:rPr>
                <w:b/>
                <w:bCs/>
                <w:color w:val="FF0000"/>
              </w:rPr>
              <w:t>6</w:t>
            </w:r>
            <w:r w:rsidR="00C00F7D" w:rsidRPr="00CB6B50">
              <w:rPr>
                <w:b/>
                <w:bCs/>
                <w:color w:val="FF0000"/>
              </w:rPr>
              <w:t>.</w:t>
            </w:r>
            <w:r>
              <w:rPr>
                <w:b/>
                <w:bCs/>
                <w:color w:val="FF0000"/>
              </w:rPr>
              <w:t>7</w:t>
            </w:r>
            <w:r w:rsidR="00C00F7D" w:rsidRPr="00CB6B50">
              <w:rPr>
                <w:b/>
                <w:bCs/>
                <w:color w:val="FF0000"/>
              </w:rPr>
              <w:t>%</w:t>
            </w:r>
          </w:p>
        </w:tc>
      </w:tr>
    </w:tbl>
    <w:p w14:paraId="06075647" w14:textId="2FE49C3C" w:rsidR="00775BA1" w:rsidRPr="002F1789" w:rsidRDefault="00775BA1" w:rsidP="00775BA1">
      <w:pPr>
        <w:spacing w:before="60" w:after="120"/>
        <w:jc w:val="center"/>
        <w:rPr>
          <w:lang w:val="en-US" w:eastAsia="en-US" w:bidi="he-IL"/>
        </w:rPr>
      </w:pPr>
      <w:bookmarkStart w:id="93" w:name="_Ref488589785"/>
      <w:r w:rsidRPr="00AC09F7">
        <w:rPr>
          <w:b/>
          <w:bCs/>
          <w:color w:val="000000" w:themeColor="text1"/>
          <w:sz w:val="16"/>
          <w:szCs w:val="16"/>
        </w:rPr>
        <w:t xml:space="preserve">Table </w:t>
      </w:r>
      <w:r w:rsidRPr="00AC09F7">
        <w:fldChar w:fldCharType="begin"/>
      </w:r>
      <w:r w:rsidRPr="00AC09F7">
        <w:rPr>
          <w:b/>
          <w:bCs/>
          <w:color w:val="000000" w:themeColor="text1"/>
          <w:sz w:val="16"/>
          <w:szCs w:val="16"/>
        </w:rPr>
        <w:instrText xml:space="preserve"> SEQ Table \* ARABIC </w:instrText>
      </w:r>
      <w:r w:rsidRPr="00AC09F7">
        <w:fldChar w:fldCharType="separate"/>
      </w:r>
      <w:r w:rsidR="00DC1287">
        <w:rPr>
          <w:b/>
          <w:bCs/>
          <w:noProof/>
          <w:color w:val="000000" w:themeColor="text1"/>
          <w:sz w:val="16"/>
          <w:szCs w:val="16"/>
        </w:rPr>
        <w:t>4</w:t>
      </w:r>
      <w:r w:rsidRPr="00AC09F7">
        <w:fldChar w:fldCharType="end"/>
      </w:r>
      <w:bookmarkEnd w:id="93"/>
      <w:r w:rsidRPr="00AC09F7">
        <w:rPr>
          <w:b/>
          <w:bCs/>
          <w:color w:val="000000" w:themeColor="text1"/>
          <w:sz w:val="16"/>
          <w:szCs w:val="16"/>
        </w:rPr>
        <w:t xml:space="preserve">. </w:t>
      </w:r>
      <w:r w:rsidRPr="002F1789">
        <w:rPr>
          <w:b/>
          <w:bCs/>
          <w:color w:val="000000" w:themeColor="text1"/>
          <w:sz w:val="16"/>
          <w:szCs w:val="16"/>
        </w:rPr>
        <w:t xml:space="preserve">Summary of </w:t>
      </w:r>
      <w:r w:rsidR="001A1E85">
        <w:rPr>
          <w:b/>
          <w:bCs/>
          <w:color w:val="000000" w:themeColor="text1"/>
          <w:sz w:val="16"/>
          <w:szCs w:val="16"/>
        </w:rPr>
        <w:t>ET</w:t>
      </w:r>
      <w:r w:rsidRPr="002F1789">
        <w:rPr>
          <w:b/>
          <w:bCs/>
          <w:color w:val="000000" w:themeColor="text1"/>
          <w:sz w:val="16"/>
          <w:szCs w:val="16"/>
        </w:rPr>
        <w:t xml:space="preserve"> Gains of </w:t>
      </w:r>
      <w:r>
        <w:rPr>
          <w:b/>
          <w:bCs/>
          <w:color w:val="000000" w:themeColor="text1"/>
          <w:sz w:val="16"/>
          <w:szCs w:val="16"/>
        </w:rPr>
        <w:t>Distributed-CRC and Split-CRC, based on realistic modeling</w:t>
      </w:r>
    </w:p>
    <w:bookmarkEnd w:id="89"/>
    <w:p w14:paraId="628597D1" w14:textId="3481D2D0" w:rsidR="00775BA1" w:rsidRDefault="00775BA1" w:rsidP="00775BA1">
      <w:pPr>
        <w:rPr>
          <w:highlight w:val="yellow"/>
          <w:lang w:val="en-US" w:eastAsia="en-US" w:bidi="he-IL"/>
        </w:rPr>
      </w:pPr>
    </w:p>
    <w:p w14:paraId="4B23D52D" w14:textId="292F2AE3" w:rsidR="00A62327" w:rsidRPr="006D22BC" w:rsidRDefault="00A62327" w:rsidP="00A62327">
      <w:pPr>
        <w:rPr>
          <w:lang w:val="en-US" w:eastAsia="en-US" w:bidi="he-IL"/>
        </w:rPr>
      </w:pPr>
      <w:bookmarkStart w:id="94" w:name="OLE_LINK111"/>
      <w:r w:rsidRPr="006D22BC">
        <w:rPr>
          <w:b/>
          <w:i/>
          <w:u w:val="single"/>
          <w:lang w:eastAsia="ko-KR"/>
        </w:rPr>
        <w:t xml:space="preserve">Observation </w:t>
      </w:r>
      <w:r w:rsidR="006D22BC" w:rsidRPr="006D22BC">
        <w:rPr>
          <w:b/>
          <w:i/>
          <w:u w:val="single"/>
          <w:lang w:eastAsia="ko-KR"/>
        </w:rPr>
        <w:t>5</w:t>
      </w:r>
      <w:r w:rsidRPr="006D22BC">
        <w:rPr>
          <w:bCs/>
          <w:i/>
          <w:u w:val="single"/>
          <w:lang w:eastAsia="ko-KR"/>
        </w:rPr>
        <w:t>:</w:t>
      </w:r>
      <w:r w:rsidRPr="006D22BC">
        <w:rPr>
          <w:lang w:val="en-US" w:eastAsia="en-US" w:bidi="he-IL"/>
        </w:rPr>
        <w:t xml:space="preserve"> Early Termination gains of Distributed-CRC are below 10%, and often below 5%.</w:t>
      </w:r>
    </w:p>
    <w:p w14:paraId="2CC8D5A2" w14:textId="01CEC505" w:rsidR="005D1645" w:rsidRPr="006D22BC" w:rsidRDefault="005D1645" w:rsidP="005D1645">
      <w:pPr>
        <w:rPr>
          <w:lang w:val="en-US" w:eastAsia="en-US" w:bidi="he-IL"/>
        </w:rPr>
      </w:pPr>
      <w:r w:rsidRPr="006D22BC">
        <w:rPr>
          <w:b/>
          <w:i/>
          <w:u w:val="single"/>
          <w:lang w:eastAsia="ko-KR"/>
        </w:rPr>
        <w:t xml:space="preserve">Observation </w:t>
      </w:r>
      <w:r w:rsidR="006D22BC" w:rsidRPr="006D22BC">
        <w:rPr>
          <w:b/>
          <w:i/>
          <w:u w:val="single"/>
          <w:lang w:eastAsia="ko-KR"/>
        </w:rPr>
        <w:t>6</w:t>
      </w:r>
      <w:r w:rsidRPr="006D22BC">
        <w:rPr>
          <w:bCs/>
          <w:i/>
          <w:u w:val="single"/>
          <w:lang w:eastAsia="ko-KR"/>
        </w:rPr>
        <w:t>:</w:t>
      </w:r>
      <w:r w:rsidRPr="006D22BC">
        <w:rPr>
          <w:lang w:val="en-US" w:eastAsia="en-US" w:bidi="he-IL"/>
        </w:rPr>
        <w:t xml:space="preserve"> Early Termination gains of Split-CRC Variant 1 are </w:t>
      </w:r>
      <w:r w:rsidR="00D51A61">
        <w:rPr>
          <w:lang w:val="en-US" w:eastAsia="en-US" w:bidi="he-IL"/>
        </w:rPr>
        <w:t>comparable to</w:t>
      </w:r>
      <w:r w:rsidRPr="006D22BC">
        <w:rPr>
          <w:lang w:val="en-US" w:eastAsia="en-US" w:bidi="he-IL"/>
        </w:rPr>
        <w:t xml:space="preserve"> the gains of Distributed-CRC.</w:t>
      </w:r>
    </w:p>
    <w:p w14:paraId="27D08F1F" w14:textId="77777777" w:rsidR="00C81445" w:rsidRPr="006D22BC" w:rsidRDefault="00C81445" w:rsidP="00C81445">
      <w:pPr>
        <w:rPr>
          <w:lang w:val="en-US" w:eastAsia="en-US" w:bidi="he-IL"/>
        </w:rPr>
      </w:pPr>
    </w:p>
    <w:p w14:paraId="4BAA27DC" w14:textId="02CC19B8" w:rsidR="008C24AF" w:rsidRPr="006D22BC" w:rsidRDefault="008C24AF" w:rsidP="008C24AF">
      <w:pPr>
        <w:spacing w:after="160"/>
        <w:rPr>
          <w:lang w:val="en-US" w:eastAsia="en-US" w:bidi="he-IL"/>
        </w:rPr>
      </w:pPr>
      <w:r w:rsidRPr="006D22BC">
        <w:rPr>
          <w:b/>
          <w:i/>
          <w:u w:val="single"/>
          <w:lang w:eastAsia="ko-KR"/>
        </w:rPr>
        <w:t>Observation 7</w:t>
      </w:r>
      <w:r w:rsidRPr="006D22BC">
        <w:rPr>
          <w:bCs/>
          <w:i/>
          <w:u w:val="single"/>
          <w:lang w:eastAsia="ko-KR"/>
        </w:rPr>
        <w:t>:</w:t>
      </w:r>
      <w:r w:rsidRPr="006D22BC">
        <w:rPr>
          <w:lang w:val="en-US" w:eastAsia="en-US" w:bidi="he-IL"/>
        </w:rPr>
        <w:t xml:space="preserve"> </w:t>
      </w:r>
      <w:r>
        <w:rPr>
          <w:lang w:val="en-US" w:eastAsia="en-US" w:bidi="he-IL"/>
        </w:rPr>
        <w:t xml:space="preserve">Optimized </w:t>
      </w:r>
      <w:r w:rsidRPr="006D22BC">
        <w:rPr>
          <w:lang w:val="en-US" w:eastAsia="en-US" w:bidi="he-IL"/>
        </w:rPr>
        <w:t xml:space="preserve">Split-CRC </w:t>
      </w:r>
      <w:r>
        <w:rPr>
          <w:lang w:val="en-US" w:eastAsia="en-US" w:bidi="he-IL"/>
        </w:rPr>
        <w:t>(</w:t>
      </w:r>
      <w:r w:rsidRPr="006D22BC">
        <w:rPr>
          <w:lang w:val="en-US" w:eastAsia="en-US" w:bidi="he-IL"/>
        </w:rPr>
        <w:t>Variant 2</w:t>
      </w:r>
      <w:r>
        <w:rPr>
          <w:lang w:val="en-US" w:eastAsia="en-US" w:bidi="he-IL"/>
        </w:rPr>
        <w:t>)</w:t>
      </w:r>
      <w:r w:rsidRPr="006D22BC">
        <w:rPr>
          <w:lang w:val="en-US" w:eastAsia="en-US" w:bidi="he-IL"/>
        </w:rPr>
        <w:t xml:space="preserve"> reaches 2-</w:t>
      </w:r>
      <w:r w:rsidR="00390267">
        <w:rPr>
          <w:lang w:val="en-US" w:eastAsia="en-US" w:bidi="he-IL"/>
        </w:rPr>
        <w:t>4</w:t>
      </w:r>
      <w:r w:rsidRPr="006D22BC">
        <w:rPr>
          <w:lang w:val="en-US" w:eastAsia="en-US" w:bidi="he-IL"/>
        </w:rPr>
        <w:t xml:space="preserve"> times higher Early Termination gains than Distributed-CRC.</w:t>
      </w:r>
    </w:p>
    <w:p w14:paraId="79D6C759" w14:textId="562D983F" w:rsidR="00F97AA1" w:rsidRPr="006D22BC" w:rsidRDefault="00C81445" w:rsidP="00C81445">
      <w:pPr>
        <w:spacing w:after="120"/>
        <w:rPr>
          <w:lang w:val="en-US" w:eastAsia="en-US" w:bidi="he-IL"/>
        </w:rPr>
      </w:pPr>
      <w:r w:rsidRPr="006D22BC">
        <w:rPr>
          <w:lang w:val="en-US" w:eastAsia="en-US" w:bidi="he-IL"/>
        </w:rPr>
        <w:t>Since Split-CRC Variant 2 is the optim</w:t>
      </w:r>
      <w:r w:rsidR="00D51A61">
        <w:rPr>
          <w:lang w:val="en-US" w:eastAsia="en-US" w:bidi="he-IL"/>
        </w:rPr>
        <w:t>ized</w:t>
      </w:r>
      <w:r w:rsidRPr="006D22BC">
        <w:rPr>
          <w:lang w:val="en-US" w:eastAsia="en-US" w:bidi="he-IL"/>
        </w:rPr>
        <w:t xml:space="preserve"> code construction that does not degrade FAR, we reach the following </w:t>
      </w:r>
      <w:r w:rsidR="007551A0" w:rsidRPr="006D22BC">
        <w:rPr>
          <w:lang w:val="en-US" w:eastAsia="en-US" w:bidi="he-IL"/>
        </w:rPr>
        <w:t>conclusion</w:t>
      </w:r>
      <w:r w:rsidRPr="006D22BC">
        <w:rPr>
          <w:lang w:val="en-US" w:eastAsia="en-US" w:bidi="he-IL"/>
        </w:rPr>
        <w:t xml:space="preserve">: </w:t>
      </w:r>
    </w:p>
    <w:bookmarkEnd w:id="94"/>
    <w:p w14:paraId="53D144A9" w14:textId="77777777" w:rsidR="00C309E1" w:rsidRPr="007E2743" w:rsidRDefault="00C309E1" w:rsidP="00C309E1">
      <w:pPr>
        <w:spacing w:after="160"/>
        <w:rPr>
          <w:lang w:val="en-US" w:eastAsia="en-US" w:bidi="he-IL"/>
        </w:rPr>
      </w:pPr>
      <w:r w:rsidRPr="006D22BC">
        <w:rPr>
          <w:b/>
          <w:i/>
          <w:u w:val="single"/>
          <w:lang w:eastAsia="ko-KR"/>
        </w:rPr>
        <w:t>Observation 8</w:t>
      </w:r>
      <w:r w:rsidRPr="006D22BC">
        <w:rPr>
          <w:bCs/>
          <w:i/>
          <w:u w:val="single"/>
          <w:lang w:eastAsia="ko-KR"/>
        </w:rPr>
        <w:t>:</w:t>
      </w:r>
      <w:r w:rsidRPr="006D22BC">
        <w:rPr>
          <w:lang w:val="en-US" w:eastAsia="en-US" w:bidi="he-IL"/>
        </w:rPr>
        <w:t xml:space="preserve"> </w:t>
      </w:r>
      <w:r>
        <w:rPr>
          <w:lang w:val="en-US" w:eastAsia="en-US" w:bidi="he-IL"/>
        </w:rPr>
        <w:t xml:space="preserve">Achievable ET </w:t>
      </w:r>
      <w:r w:rsidRPr="006D22BC">
        <w:rPr>
          <w:lang w:val="en-US" w:eastAsia="en-US" w:bidi="he-IL"/>
        </w:rPr>
        <w:t xml:space="preserve">gains of </w:t>
      </w:r>
      <w:r>
        <w:rPr>
          <w:lang w:val="en-US" w:eastAsia="en-US" w:bidi="he-IL"/>
        </w:rPr>
        <w:t xml:space="preserve">any </w:t>
      </w:r>
      <w:r w:rsidRPr="006D22BC">
        <w:rPr>
          <w:lang w:val="en-US" w:eastAsia="en-US" w:bidi="he-IL"/>
        </w:rPr>
        <w:t>parity-based code construction are expected to be below ~30%, and highly dependent on the code.</w:t>
      </w:r>
      <w:r>
        <w:rPr>
          <w:lang w:val="en-US" w:eastAsia="en-US" w:bidi="he-IL"/>
        </w:rPr>
        <w:t xml:space="preserve"> </w:t>
      </w:r>
    </w:p>
    <w:p w14:paraId="391206C7" w14:textId="16AB5D4A" w:rsidR="007E2743" w:rsidRDefault="007E2743" w:rsidP="007E2743">
      <w:pPr>
        <w:rPr>
          <w:lang w:val="en-US" w:eastAsia="en-US" w:bidi="he-IL"/>
        </w:rPr>
      </w:pPr>
    </w:p>
    <w:p w14:paraId="3A1E0558" w14:textId="188B2AD9" w:rsidR="00775BA1" w:rsidRPr="00DC698D" w:rsidRDefault="00B16E98" w:rsidP="006451D3">
      <w:pPr>
        <w:pStyle w:val="CommentText"/>
        <w:rPr>
          <w:highlight w:val="yellow"/>
          <w:lang w:val="en-US" w:eastAsia="en-US" w:bidi="he-IL"/>
        </w:rPr>
      </w:pPr>
      <w:r>
        <w:t>We want to emphasize that employing inaccurate simplified modeling</w:t>
      </w:r>
      <w:r>
        <w:rPr>
          <w:lang w:eastAsia="en-US"/>
        </w:rPr>
        <w:t xml:space="preserve"> </w:t>
      </w:r>
      <w:r>
        <w:t xml:space="preserve">of decoding latency and complexity leads to overly optimistic predictions of the expected ET gains. </w:t>
      </w:r>
      <w:r>
        <w:rPr>
          <w:lang w:val="en-US" w:eastAsia="en-US" w:bidi="he-IL"/>
        </w:rPr>
        <w:t xml:space="preserve"> </w:t>
      </w:r>
      <w:r w:rsidRPr="00775BA1">
        <w:rPr>
          <w:lang w:val="en-US" w:eastAsia="en-US" w:bidi="he-IL"/>
        </w:rPr>
        <w:fldChar w:fldCharType="begin"/>
      </w:r>
      <w:r w:rsidRPr="00775BA1">
        <w:rPr>
          <w:lang w:val="en-US" w:eastAsia="en-US" w:bidi="he-IL"/>
        </w:rPr>
        <w:instrText xml:space="preserve"> REF _Ref488589790 \h </w:instrText>
      </w:r>
      <w:r>
        <w:rPr>
          <w:lang w:val="en-US" w:eastAsia="en-US" w:bidi="he-IL"/>
        </w:rPr>
        <w:instrText xml:space="preserve"> \* MERGEFORMAT </w:instrText>
      </w:r>
      <w:r w:rsidRPr="00775BA1">
        <w:rPr>
          <w:lang w:val="en-US" w:eastAsia="en-US" w:bidi="he-IL"/>
        </w:rPr>
      </w:r>
      <w:r w:rsidRPr="00775BA1">
        <w:rPr>
          <w:lang w:val="en-US" w:eastAsia="en-US" w:bidi="he-IL"/>
        </w:rPr>
        <w:fldChar w:fldCharType="separate"/>
      </w:r>
      <w:r w:rsidRPr="00750A38">
        <w:rPr>
          <w:lang w:val="en-US" w:eastAsia="en-US" w:bidi="he-IL"/>
        </w:rPr>
        <w:t>Table 5</w:t>
      </w:r>
      <w:r w:rsidRPr="00775BA1">
        <w:rPr>
          <w:lang w:val="en-US" w:eastAsia="en-US" w:bidi="he-IL"/>
        </w:rPr>
        <w:fldChar w:fldCharType="end"/>
      </w:r>
      <w:r>
        <w:rPr>
          <w:lang w:val="en-US" w:eastAsia="en-US" w:bidi="he-IL"/>
        </w:rPr>
        <w:t xml:space="preserve"> depicts those wrong assessments, </w:t>
      </w:r>
      <w:r w:rsidR="007E2743">
        <w:rPr>
          <w:lang w:val="en-US" w:eastAsia="en-US" w:bidi="he-IL"/>
        </w:rPr>
        <w:t>obtained for the same codes and construction schemes</w:t>
      </w:r>
      <w:r w:rsidR="008E0355">
        <w:rPr>
          <w:lang w:val="en-US" w:eastAsia="en-US" w:bidi="he-IL"/>
        </w:rPr>
        <w:t xml:space="preserve"> </w:t>
      </w:r>
      <w:r w:rsidR="00490935">
        <w:rPr>
          <w:lang w:eastAsia="en-US"/>
        </w:rPr>
        <w:t>(and the same ET probability distribution</w:t>
      </w:r>
      <w:r w:rsidR="008E0355">
        <w:rPr>
          <w:lang w:eastAsia="en-US"/>
        </w:rPr>
        <w:t>)</w:t>
      </w:r>
      <w:r w:rsidR="007E2743">
        <w:rPr>
          <w:lang w:val="en-US" w:eastAsia="en-US" w:bidi="he-IL"/>
        </w:rPr>
        <w:t xml:space="preserve">, using the simplified model of </w:t>
      </w:r>
      <w:r w:rsidR="007E2743">
        <w:rPr>
          <w:lang w:eastAsia="en-US"/>
        </w:rPr>
        <w:fldChar w:fldCharType="begin"/>
      </w:r>
      <w:r w:rsidR="007E2743">
        <w:rPr>
          <w:lang w:eastAsia="en-US"/>
        </w:rPr>
        <w:instrText xml:space="preserve"> REF _Ref488422923 \r \h </w:instrText>
      </w:r>
      <w:r w:rsidR="007E2743">
        <w:rPr>
          <w:lang w:eastAsia="en-US"/>
        </w:rPr>
      </w:r>
      <w:r w:rsidR="007E2743">
        <w:rPr>
          <w:lang w:eastAsia="en-US"/>
        </w:rPr>
        <w:fldChar w:fldCharType="separate"/>
      </w:r>
      <w:r w:rsidR="00DC1287">
        <w:rPr>
          <w:cs/>
          <w:lang w:eastAsia="en-US"/>
        </w:rPr>
        <w:t>‎</w:t>
      </w:r>
      <w:r w:rsidR="00DC1287">
        <w:rPr>
          <w:lang w:eastAsia="en-US"/>
        </w:rPr>
        <w:t>[10]</w:t>
      </w:r>
      <w:r w:rsidR="007E2743">
        <w:rPr>
          <w:lang w:eastAsia="en-US"/>
        </w:rPr>
        <w:fldChar w:fldCharType="end"/>
      </w:r>
      <w:r w:rsidR="007E2743">
        <w:rPr>
          <w:lang w:eastAsia="en-US"/>
        </w:rPr>
        <w:t>:</w:t>
      </w:r>
    </w:p>
    <w:tbl>
      <w:tblPr>
        <w:tblStyle w:val="TableGrid"/>
        <w:tblW w:w="0" w:type="auto"/>
        <w:jc w:val="center"/>
        <w:tblLook w:val="04A0" w:firstRow="1" w:lastRow="0" w:firstColumn="1" w:lastColumn="0" w:noHBand="0" w:noVBand="1"/>
      </w:tblPr>
      <w:tblGrid>
        <w:gridCol w:w="2547"/>
        <w:gridCol w:w="1748"/>
        <w:gridCol w:w="1748"/>
        <w:gridCol w:w="1749"/>
        <w:gridCol w:w="1749"/>
      </w:tblGrid>
      <w:tr w:rsidR="00775BA1" w:rsidRPr="002F1789" w14:paraId="4F8AAE73" w14:textId="77777777" w:rsidTr="00B37175">
        <w:trPr>
          <w:jc w:val="center"/>
        </w:trPr>
        <w:tc>
          <w:tcPr>
            <w:tcW w:w="2547" w:type="dxa"/>
          </w:tcPr>
          <w:p w14:paraId="2CBFC155" w14:textId="77777777" w:rsidR="00775BA1" w:rsidRPr="007B5C5F" w:rsidRDefault="00775BA1" w:rsidP="00B37175">
            <w:pPr>
              <w:spacing w:before="60" w:after="60" w:line="240" w:lineRule="auto"/>
              <w:jc w:val="center"/>
              <w:rPr>
                <w:b/>
                <w:bCs/>
                <w:i/>
                <w:iCs/>
                <w:lang w:val="en-US" w:eastAsia="en-US" w:bidi="he-IL"/>
              </w:rPr>
            </w:pPr>
          </w:p>
        </w:tc>
        <w:tc>
          <w:tcPr>
            <w:tcW w:w="1748" w:type="dxa"/>
          </w:tcPr>
          <w:p w14:paraId="5368B4D7" w14:textId="77777777" w:rsidR="00775BA1" w:rsidRPr="002F1789" w:rsidRDefault="00775BA1" w:rsidP="00B37175">
            <w:pPr>
              <w:spacing w:before="60" w:after="60" w:line="240" w:lineRule="auto"/>
              <w:jc w:val="center"/>
              <w:rPr>
                <w:b/>
                <w:bCs/>
                <w:lang w:val="en-US" w:eastAsia="en-US" w:bidi="he-IL"/>
              </w:rPr>
            </w:pPr>
            <w:r w:rsidRPr="002F1789">
              <w:rPr>
                <w:b/>
                <w:bCs/>
                <w:lang w:val="en-US" w:eastAsia="en-US" w:bidi="he-IL"/>
              </w:rPr>
              <w:t>Code #1</w:t>
            </w:r>
          </w:p>
        </w:tc>
        <w:tc>
          <w:tcPr>
            <w:tcW w:w="1748" w:type="dxa"/>
          </w:tcPr>
          <w:p w14:paraId="72EE8993" w14:textId="77777777" w:rsidR="00775BA1" w:rsidRPr="002F1789" w:rsidRDefault="00775BA1" w:rsidP="00B37175">
            <w:pPr>
              <w:spacing w:before="60" w:after="60" w:line="240" w:lineRule="auto"/>
              <w:jc w:val="center"/>
              <w:rPr>
                <w:b/>
                <w:bCs/>
                <w:lang w:val="en-US" w:eastAsia="en-US" w:bidi="he-IL"/>
              </w:rPr>
            </w:pPr>
            <w:r w:rsidRPr="002F1789">
              <w:rPr>
                <w:b/>
                <w:bCs/>
                <w:lang w:val="en-US" w:eastAsia="en-US" w:bidi="he-IL"/>
              </w:rPr>
              <w:t>Code #2</w:t>
            </w:r>
          </w:p>
        </w:tc>
        <w:tc>
          <w:tcPr>
            <w:tcW w:w="1749" w:type="dxa"/>
          </w:tcPr>
          <w:p w14:paraId="4420B4B4" w14:textId="77777777" w:rsidR="00775BA1" w:rsidRPr="002F1789" w:rsidRDefault="00775BA1" w:rsidP="00B37175">
            <w:pPr>
              <w:spacing w:before="60" w:after="60" w:line="240" w:lineRule="auto"/>
              <w:jc w:val="center"/>
              <w:rPr>
                <w:b/>
                <w:bCs/>
                <w:lang w:val="en-US" w:eastAsia="en-US" w:bidi="he-IL"/>
              </w:rPr>
            </w:pPr>
            <w:r w:rsidRPr="002F1789">
              <w:rPr>
                <w:b/>
                <w:bCs/>
                <w:lang w:val="en-US" w:eastAsia="en-US" w:bidi="he-IL"/>
              </w:rPr>
              <w:t>Code #3</w:t>
            </w:r>
          </w:p>
        </w:tc>
        <w:tc>
          <w:tcPr>
            <w:tcW w:w="1749" w:type="dxa"/>
          </w:tcPr>
          <w:p w14:paraId="35C1313D" w14:textId="77777777" w:rsidR="00775BA1" w:rsidRPr="002F1789" w:rsidRDefault="00775BA1" w:rsidP="00B37175">
            <w:pPr>
              <w:spacing w:before="60" w:after="60"/>
              <w:jc w:val="center"/>
              <w:rPr>
                <w:rFonts w:ascii="Arial" w:eastAsia="SimSun" w:hAnsi="Arial" w:cs="Times New Roman"/>
                <w:b/>
                <w:bCs/>
                <w:color w:val="FF0000"/>
                <w:lang w:val="en-US" w:eastAsia="en-US" w:bidi="he-IL"/>
              </w:rPr>
            </w:pPr>
            <w:r w:rsidRPr="002F1789">
              <w:rPr>
                <w:b/>
                <w:bCs/>
                <w:lang w:val="en-US" w:eastAsia="en-US" w:bidi="he-IL"/>
              </w:rPr>
              <w:t>Code #4</w:t>
            </w:r>
          </w:p>
        </w:tc>
      </w:tr>
      <w:tr w:rsidR="00775BA1" w:rsidRPr="002F1789" w14:paraId="7E6EE078" w14:textId="77777777" w:rsidTr="00B37175">
        <w:trPr>
          <w:jc w:val="center"/>
        </w:trPr>
        <w:tc>
          <w:tcPr>
            <w:tcW w:w="2547" w:type="dxa"/>
          </w:tcPr>
          <w:p w14:paraId="165361F3" w14:textId="77777777" w:rsidR="00775BA1" w:rsidRPr="002F1789" w:rsidRDefault="00775BA1" w:rsidP="00B37175">
            <w:pPr>
              <w:spacing w:before="60" w:after="60" w:line="240" w:lineRule="auto"/>
              <w:jc w:val="center"/>
              <w:rPr>
                <w:b/>
                <w:bCs/>
                <w:lang w:val="en-US" w:eastAsia="en-US" w:bidi="he-IL"/>
              </w:rPr>
            </w:pPr>
            <w:r w:rsidRPr="002F1789">
              <w:rPr>
                <w:b/>
                <w:bCs/>
                <w:lang w:val="en-US" w:eastAsia="en-US" w:bidi="he-IL"/>
              </w:rPr>
              <w:t>Distributed-CRC</w:t>
            </w:r>
          </w:p>
        </w:tc>
        <w:tc>
          <w:tcPr>
            <w:tcW w:w="1748" w:type="dxa"/>
          </w:tcPr>
          <w:p w14:paraId="17E15789" w14:textId="77777777" w:rsidR="00775BA1" w:rsidRPr="007B5C5F" w:rsidRDefault="00775BA1" w:rsidP="00B37175">
            <w:pPr>
              <w:spacing w:before="60" w:after="60" w:line="240" w:lineRule="auto"/>
              <w:jc w:val="center"/>
              <w:rPr>
                <w:i/>
                <w:iCs/>
                <w:lang w:val="en-US" w:eastAsia="en-US" w:bidi="he-IL"/>
              </w:rPr>
            </w:pPr>
            <w:r w:rsidRPr="007B5C5F">
              <w:rPr>
                <w:i/>
                <w:iCs/>
                <w:lang w:val="en-US" w:eastAsia="en-US" w:bidi="he-IL"/>
              </w:rPr>
              <w:t>24.4%</w:t>
            </w:r>
          </w:p>
        </w:tc>
        <w:tc>
          <w:tcPr>
            <w:tcW w:w="1748" w:type="dxa"/>
          </w:tcPr>
          <w:p w14:paraId="3AE7D559" w14:textId="77777777" w:rsidR="00775BA1" w:rsidRPr="007B5C5F" w:rsidRDefault="00775BA1" w:rsidP="00B37175">
            <w:pPr>
              <w:spacing w:before="60" w:after="60" w:line="240" w:lineRule="auto"/>
              <w:jc w:val="center"/>
              <w:rPr>
                <w:i/>
                <w:iCs/>
                <w:lang w:val="en-US" w:eastAsia="en-US" w:bidi="he-IL"/>
              </w:rPr>
            </w:pPr>
            <w:r w:rsidRPr="007B5C5F">
              <w:rPr>
                <w:i/>
                <w:iCs/>
                <w:lang w:val="en-US" w:eastAsia="en-US" w:bidi="he-IL"/>
              </w:rPr>
              <w:t>21.1%</w:t>
            </w:r>
          </w:p>
        </w:tc>
        <w:tc>
          <w:tcPr>
            <w:tcW w:w="1749" w:type="dxa"/>
          </w:tcPr>
          <w:p w14:paraId="6AF0821C" w14:textId="77777777" w:rsidR="00775BA1" w:rsidRPr="007B5C5F" w:rsidRDefault="00775BA1" w:rsidP="00B37175">
            <w:pPr>
              <w:spacing w:before="60" w:after="60" w:line="240" w:lineRule="auto"/>
              <w:jc w:val="center"/>
              <w:rPr>
                <w:i/>
                <w:iCs/>
                <w:lang w:val="en-US" w:eastAsia="en-US" w:bidi="he-IL"/>
              </w:rPr>
            </w:pPr>
            <w:r w:rsidRPr="007B5C5F">
              <w:rPr>
                <w:i/>
                <w:iCs/>
                <w:lang w:val="en-US" w:eastAsia="en-US" w:bidi="he-IL"/>
              </w:rPr>
              <w:t>16.9%</w:t>
            </w:r>
          </w:p>
        </w:tc>
        <w:tc>
          <w:tcPr>
            <w:tcW w:w="1749" w:type="dxa"/>
          </w:tcPr>
          <w:p w14:paraId="27BC50A7" w14:textId="77777777" w:rsidR="00775BA1" w:rsidRPr="007B5C5F" w:rsidRDefault="00775BA1" w:rsidP="00B37175">
            <w:pPr>
              <w:spacing w:before="60" w:after="60"/>
              <w:jc w:val="center"/>
              <w:rPr>
                <w:i/>
                <w:iCs/>
                <w:lang w:val="en-US" w:eastAsia="en-US" w:bidi="he-IL"/>
              </w:rPr>
            </w:pPr>
            <w:r w:rsidRPr="007B5C5F">
              <w:rPr>
                <w:i/>
                <w:iCs/>
                <w:lang w:val="en-US" w:eastAsia="en-US" w:bidi="he-IL"/>
              </w:rPr>
              <w:t>13.0%</w:t>
            </w:r>
          </w:p>
        </w:tc>
      </w:tr>
      <w:tr w:rsidR="00775BA1" w:rsidRPr="002F1789" w14:paraId="538FD42A" w14:textId="77777777" w:rsidTr="00B37175">
        <w:trPr>
          <w:jc w:val="center"/>
        </w:trPr>
        <w:tc>
          <w:tcPr>
            <w:tcW w:w="2547" w:type="dxa"/>
          </w:tcPr>
          <w:p w14:paraId="7EA65892" w14:textId="77777777" w:rsidR="00775BA1" w:rsidRPr="002F1789" w:rsidRDefault="00775BA1" w:rsidP="00B37175">
            <w:pPr>
              <w:spacing w:before="60" w:after="60" w:line="240" w:lineRule="auto"/>
              <w:jc w:val="center"/>
              <w:rPr>
                <w:b/>
                <w:bCs/>
                <w:lang w:val="en-US" w:eastAsia="en-US" w:bidi="he-IL"/>
              </w:rPr>
            </w:pPr>
            <w:r w:rsidRPr="002F1789">
              <w:rPr>
                <w:b/>
                <w:bCs/>
                <w:lang w:val="en-US" w:eastAsia="en-US" w:bidi="he-IL"/>
              </w:rPr>
              <w:t>Split-CRC, Variant 1</w:t>
            </w:r>
          </w:p>
        </w:tc>
        <w:tc>
          <w:tcPr>
            <w:tcW w:w="1748" w:type="dxa"/>
          </w:tcPr>
          <w:p w14:paraId="4EA0D857" w14:textId="77777777" w:rsidR="00775BA1" w:rsidRPr="007B5C5F" w:rsidRDefault="00775BA1" w:rsidP="00B37175">
            <w:pPr>
              <w:spacing w:before="60" w:after="60" w:line="240" w:lineRule="auto"/>
              <w:jc w:val="center"/>
              <w:rPr>
                <w:i/>
                <w:iCs/>
                <w:lang w:val="en-US" w:eastAsia="en-US" w:bidi="he-IL"/>
              </w:rPr>
            </w:pPr>
            <w:r w:rsidRPr="007B5C5F">
              <w:rPr>
                <w:i/>
                <w:iCs/>
                <w:lang w:val="en-US" w:eastAsia="en-US" w:bidi="he-IL"/>
              </w:rPr>
              <w:t>21.4%</w:t>
            </w:r>
          </w:p>
        </w:tc>
        <w:tc>
          <w:tcPr>
            <w:tcW w:w="1748" w:type="dxa"/>
          </w:tcPr>
          <w:p w14:paraId="0B9872D3" w14:textId="77777777" w:rsidR="00775BA1" w:rsidRPr="007B5C5F" w:rsidRDefault="00775BA1" w:rsidP="00B37175">
            <w:pPr>
              <w:spacing w:before="60" w:after="60" w:line="240" w:lineRule="auto"/>
              <w:jc w:val="center"/>
              <w:rPr>
                <w:i/>
                <w:iCs/>
                <w:lang w:val="en-US" w:eastAsia="en-US" w:bidi="he-IL"/>
              </w:rPr>
            </w:pPr>
            <w:r w:rsidRPr="007B5C5F">
              <w:rPr>
                <w:i/>
                <w:iCs/>
                <w:lang w:val="en-US" w:eastAsia="en-US" w:bidi="he-IL"/>
              </w:rPr>
              <w:t>18.2%</w:t>
            </w:r>
          </w:p>
        </w:tc>
        <w:tc>
          <w:tcPr>
            <w:tcW w:w="1749" w:type="dxa"/>
          </w:tcPr>
          <w:p w14:paraId="7279CDBC" w14:textId="77777777" w:rsidR="00775BA1" w:rsidRPr="007B5C5F" w:rsidRDefault="00775BA1" w:rsidP="00B37175">
            <w:pPr>
              <w:spacing w:before="60" w:after="60" w:line="240" w:lineRule="auto"/>
              <w:jc w:val="center"/>
              <w:rPr>
                <w:i/>
                <w:iCs/>
                <w:lang w:val="en-US" w:eastAsia="en-US" w:bidi="he-IL"/>
              </w:rPr>
            </w:pPr>
            <w:r w:rsidRPr="007B5C5F">
              <w:rPr>
                <w:i/>
                <w:iCs/>
                <w:lang w:val="en-US" w:eastAsia="en-US" w:bidi="he-IL"/>
              </w:rPr>
              <w:t>15.7%</w:t>
            </w:r>
          </w:p>
        </w:tc>
        <w:tc>
          <w:tcPr>
            <w:tcW w:w="1749" w:type="dxa"/>
          </w:tcPr>
          <w:p w14:paraId="45D69145" w14:textId="77777777" w:rsidR="00775BA1" w:rsidRPr="007B5C5F" w:rsidRDefault="00775BA1" w:rsidP="00B37175">
            <w:pPr>
              <w:spacing w:before="60" w:after="60"/>
              <w:jc w:val="center"/>
              <w:rPr>
                <w:i/>
                <w:iCs/>
              </w:rPr>
            </w:pPr>
            <w:r w:rsidRPr="007B5C5F">
              <w:rPr>
                <w:i/>
                <w:iCs/>
              </w:rPr>
              <w:t>12.8%</w:t>
            </w:r>
          </w:p>
        </w:tc>
      </w:tr>
      <w:tr w:rsidR="00775BA1" w:rsidRPr="002F1789" w14:paraId="622D7FB1" w14:textId="77777777" w:rsidTr="00B37175">
        <w:trPr>
          <w:jc w:val="center"/>
        </w:trPr>
        <w:tc>
          <w:tcPr>
            <w:tcW w:w="2547" w:type="dxa"/>
          </w:tcPr>
          <w:p w14:paraId="4FCB2FC4" w14:textId="77777777" w:rsidR="00775BA1" w:rsidRPr="002F1789" w:rsidRDefault="00775BA1" w:rsidP="00B37175">
            <w:pPr>
              <w:spacing w:before="60" w:after="60" w:line="240" w:lineRule="auto"/>
              <w:jc w:val="center"/>
              <w:rPr>
                <w:b/>
                <w:bCs/>
                <w:lang w:val="en-US" w:eastAsia="en-US" w:bidi="he-IL"/>
              </w:rPr>
            </w:pPr>
            <w:r w:rsidRPr="002F1789">
              <w:rPr>
                <w:b/>
                <w:bCs/>
                <w:lang w:val="en-US" w:eastAsia="en-US" w:bidi="he-IL"/>
              </w:rPr>
              <w:t>Split-CRC, Variant 2</w:t>
            </w:r>
          </w:p>
        </w:tc>
        <w:tc>
          <w:tcPr>
            <w:tcW w:w="1748" w:type="dxa"/>
          </w:tcPr>
          <w:p w14:paraId="40F44A3E" w14:textId="77777777" w:rsidR="00775BA1" w:rsidRPr="007B5C5F" w:rsidRDefault="00775BA1" w:rsidP="00B37175">
            <w:pPr>
              <w:spacing w:before="60" w:after="60" w:line="240" w:lineRule="auto"/>
              <w:jc w:val="center"/>
              <w:rPr>
                <w:i/>
                <w:iCs/>
                <w:lang w:val="en-US" w:eastAsia="en-US" w:bidi="he-IL"/>
              </w:rPr>
            </w:pPr>
            <w:r w:rsidRPr="007B5C5F">
              <w:rPr>
                <w:i/>
                <w:iCs/>
                <w:lang w:val="en-US" w:eastAsia="en-US" w:bidi="he-IL"/>
              </w:rPr>
              <w:t>41.0%</w:t>
            </w:r>
          </w:p>
        </w:tc>
        <w:tc>
          <w:tcPr>
            <w:tcW w:w="1748" w:type="dxa"/>
          </w:tcPr>
          <w:p w14:paraId="76D116C5" w14:textId="77777777" w:rsidR="00775BA1" w:rsidRPr="007B5C5F" w:rsidRDefault="00775BA1" w:rsidP="00B37175">
            <w:pPr>
              <w:spacing w:before="60" w:after="60" w:line="240" w:lineRule="auto"/>
              <w:jc w:val="center"/>
              <w:rPr>
                <w:i/>
                <w:iCs/>
                <w:lang w:val="en-US" w:eastAsia="en-US" w:bidi="he-IL"/>
              </w:rPr>
            </w:pPr>
            <w:r w:rsidRPr="007B5C5F">
              <w:rPr>
                <w:i/>
                <w:iCs/>
                <w:lang w:val="en-US" w:eastAsia="en-US" w:bidi="he-IL"/>
              </w:rPr>
              <w:t>34.8%</w:t>
            </w:r>
          </w:p>
        </w:tc>
        <w:tc>
          <w:tcPr>
            <w:tcW w:w="1749" w:type="dxa"/>
          </w:tcPr>
          <w:p w14:paraId="4E637322" w14:textId="77777777" w:rsidR="00775BA1" w:rsidRPr="007B5C5F" w:rsidRDefault="00775BA1" w:rsidP="00B37175">
            <w:pPr>
              <w:spacing w:before="60" w:after="60" w:line="240" w:lineRule="auto"/>
              <w:jc w:val="center"/>
              <w:rPr>
                <w:i/>
                <w:iCs/>
                <w:lang w:val="en-US" w:eastAsia="en-US" w:bidi="he-IL"/>
              </w:rPr>
            </w:pPr>
            <w:r w:rsidRPr="007B5C5F">
              <w:rPr>
                <w:i/>
                <w:iCs/>
                <w:lang w:val="en-US" w:eastAsia="en-US" w:bidi="he-IL"/>
              </w:rPr>
              <w:t>25.5%</w:t>
            </w:r>
          </w:p>
        </w:tc>
        <w:tc>
          <w:tcPr>
            <w:tcW w:w="1749" w:type="dxa"/>
          </w:tcPr>
          <w:p w14:paraId="5844CB06" w14:textId="77777777" w:rsidR="00775BA1" w:rsidRPr="007B5C5F" w:rsidRDefault="00775BA1" w:rsidP="00B37175">
            <w:pPr>
              <w:spacing w:before="60" w:after="60"/>
              <w:jc w:val="center"/>
              <w:rPr>
                <w:i/>
                <w:iCs/>
              </w:rPr>
            </w:pPr>
            <w:r w:rsidRPr="007B5C5F">
              <w:rPr>
                <w:i/>
                <w:iCs/>
              </w:rPr>
              <w:t>20.9%</w:t>
            </w:r>
          </w:p>
        </w:tc>
      </w:tr>
    </w:tbl>
    <w:p w14:paraId="06889354" w14:textId="02406648" w:rsidR="00775BA1" w:rsidRPr="002F1789" w:rsidRDefault="00775BA1" w:rsidP="00775BA1">
      <w:pPr>
        <w:spacing w:before="60" w:after="120"/>
        <w:jc w:val="center"/>
        <w:rPr>
          <w:lang w:val="en-US" w:eastAsia="en-US" w:bidi="he-IL"/>
        </w:rPr>
      </w:pPr>
      <w:bookmarkStart w:id="95" w:name="_Ref488589790"/>
      <w:r w:rsidRPr="00AC09F7">
        <w:rPr>
          <w:b/>
          <w:bCs/>
          <w:color w:val="000000" w:themeColor="text1"/>
          <w:sz w:val="16"/>
          <w:szCs w:val="16"/>
        </w:rPr>
        <w:t xml:space="preserve">Table </w:t>
      </w:r>
      <w:r w:rsidRPr="00AC09F7">
        <w:fldChar w:fldCharType="begin"/>
      </w:r>
      <w:r w:rsidRPr="00AC09F7">
        <w:rPr>
          <w:b/>
          <w:bCs/>
          <w:color w:val="000000" w:themeColor="text1"/>
          <w:sz w:val="16"/>
          <w:szCs w:val="16"/>
        </w:rPr>
        <w:instrText xml:space="preserve"> SEQ Table \* ARABIC </w:instrText>
      </w:r>
      <w:r w:rsidRPr="00AC09F7">
        <w:fldChar w:fldCharType="separate"/>
      </w:r>
      <w:r w:rsidR="00DC1287">
        <w:rPr>
          <w:b/>
          <w:bCs/>
          <w:noProof/>
          <w:color w:val="000000" w:themeColor="text1"/>
          <w:sz w:val="16"/>
          <w:szCs w:val="16"/>
        </w:rPr>
        <w:t>5</w:t>
      </w:r>
      <w:r w:rsidRPr="00AC09F7">
        <w:fldChar w:fldCharType="end"/>
      </w:r>
      <w:bookmarkEnd w:id="95"/>
      <w:r w:rsidRPr="00AC09F7">
        <w:rPr>
          <w:b/>
          <w:bCs/>
          <w:color w:val="000000" w:themeColor="text1"/>
          <w:sz w:val="16"/>
          <w:szCs w:val="16"/>
        </w:rPr>
        <w:t xml:space="preserve">. </w:t>
      </w:r>
      <w:r w:rsidRPr="002F1789">
        <w:rPr>
          <w:b/>
          <w:bCs/>
          <w:color w:val="000000" w:themeColor="text1"/>
          <w:sz w:val="16"/>
          <w:szCs w:val="16"/>
        </w:rPr>
        <w:t xml:space="preserve">Summary of ET Gains of </w:t>
      </w:r>
      <w:r>
        <w:rPr>
          <w:b/>
          <w:bCs/>
          <w:color w:val="000000" w:themeColor="text1"/>
          <w:sz w:val="16"/>
          <w:szCs w:val="16"/>
        </w:rPr>
        <w:t xml:space="preserve">Distributed-CRC and Split-CRC, based on </w:t>
      </w:r>
      <w:r w:rsidR="00032359">
        <w:rPr>
          <w:b/>
          <w:bCs/>
          <w:color w:val="000000" w:themeColor="text1"/>
          <w:sz w:val="16"/>
          <w:szCs w:val="16"/>
        </w:rPr>
        <w:t xml:space="preserve">inaccurate </w:t>
      </w:r>
      <w:r>
        <w:rPr>
          <w:b/>
          <w:bCs/>
          <w:color w:val="000000" w:themeColor="text1"/>
          <w:sz w:val="16"/>
          <w:szCs w:val="16"/>
        </w:rPr>
        <w:t>simplified modeling</w:t>
      </w:r>
    </w:p>
    <w:p w14:paraId="66476109" w14:textId="7F83BFEB" w:rsidR="00C7570D" w:rsidRPr="00775BA1" w:rsidRDefault="00C7570D" w:rsidP="00C7570D">
      <w:pPr>
        <w:rPr>
          <w:lang w:val="en-US" w:eastAsia="en-US"/>
        </w:rPr>
      </w:pPr>
    </w:p>
    <w:p w14:paraId="2667CD70" w14:textId="698EFC2A" w:rsidR="003349D2" w:rsidRPr="001A3DEE" w:rsidRDefault="001E6A70" w:rsidP="00D12C2E">
      <w:pPr>
        <w:rPr>
          <w:iCs/>
          <w:lang w:eastAsia="ko-KR"/>
        </w:rPr>
      </w:pPr>
      <w:bookmarkStart w:id="96" w:name="OLE_LINK93"/>
      <w:r w:rsidRPr="001A3DEE">
        <w:rPr>
          <w:b/>
          <w:i/>
          <w:u w:val="single"/>
          <w:lang w:eastAsia="ko-KR"/>
        </w:rPr>
        <w:t xml:space="preserve">Observation </w:t>
      </w:r>
      <w:r w:rsidR="001A3DEE" w:rsidRPr="001A3DEE">
        <w:rPr>
          <w:b/>
          <w:i/>
          <w:u w:val="single"/>
          <w:lang w:eastAsia="ko-KR"/>
        </w:rPr>
        <w:t>9</w:t>
      </w:r>
      <w:r w:rsidRPr="001A3DEE">
        <w:rPr>
          <w:bCs/>
          <w:i/>
          <w:u w:val="single"/>
          <w:lang w:eastAsia="ko-KR"/>
        </w:rPr>
        <w:t>:</w:t>
      </w:r>
      <w:r w:rsidRPr="001A3DEE">
        <w:rPr>
          <w:lang w:eastAsia="en-US" w:bidi="he-IL"/>
        </w:rPr>
        <w:t xml:space="preserve"> </w:t>
      </w:r>
      <w:bookmarkStart w:id="97" w:name="_Hlk485654798"/>
      <w:r w:rsidR="00B21C33" w:rsidRPr="001A3DEE">
        <w:rPr>
          <w:iCs/>
          <w:lang w:eastAsia="ko-KR"/>
        </w:rPr>
        <w:t xml:space="preserve">Using a simplified model that does not consider realistic </w:t>
      </w:r>
      <w:r w:rsidR="00C60334">
        <w:rPr>
          <w:iCs/>
          <w:lang w:eastAsia="ko-KR"/>
        </w:rPr>
        <w:t>polar decoder</w:t>
      </w:r>
      <w:r w:rsidR="00C60334" w:rsidRPr="001A3DEE">
        <w:rPr>
          <w:iCs/>
          <w:lang w:eastAsia="ko-KR"/>
        </w:rPr>
        <w:t xml:space="preserve"> </w:t>
      </w:r>
      <w:r w:rsidR="00B21C33" w:rsidRPr="001A3DEE">
        <w:rPr>
          <w:iCs/>
          <w:lang w:eastAsia="ko-KR"/>
        </w:rPr>
        <w:t xml:space="preserve">architecture </w:t>
      </w:r>
      <w:bookmarkStart w:id="98" w:name="OLE_LINK48"/>
      <w:r w:rsidR="00B16E98">
        <w:rPr>
          <w:iCs/>
          <w:lang w:eastAsia="ko-KR"/>
        </w:rPr>
        <w:t>yields</w:t>
      </w:r>
      <w:r w:rsidR="00B21C33" w:rsidRPr="001A3DEE">
        <w:rPr>
          <w:iCs/>
          <w:lang w:eastAsia="ko-KR"/>
        </w:rPr>
        <w:t xml:space="preserve"> highly </w:t>
      </w:r>
      <w:bookmarkEnd w:id="98"/>
      <w:r w:rsidR="00B21C33" w:rsidRPr="001A3DEE">
        <w:rPr>
          <w:iCs/>
          <w:lang w:eastAsia="ko-KR"/>
        </w:rPr>
        <w:t xml:space="preserve">imprecise </w:t>
      </w:r>
      <w:r w:rsidR="00B16E98">
        <w:rPr>
          <w:iCs/>
          <w:lang w:eastAsia="ko-KR"/>
        </w:rPr>
        <w:t xml:space="preserve">and misleading </w:t>
      </w:r>
      <w:r w:rsidR="00B21C33" w:rsidRPr="001A3DEE">
        <w:rPr>
          <w:iCs/>
          <w:lang w:eastAsia="ko-KR"/>
        </w:rPr>
        <w:t>results</w:t>
      </w:r>
      <w:r w:rsidR="00943687">
        <w:rPr>
          <w:iCs/>
          <w:lang w:eastAsia="ko-KR"/>
        </w:rPr>
        <w:t>,</w:t>
      </w:r>
      <w:r w:rsidR="00B21C33" w:rsidRPr="001A3DEE">
        <w:rPr>
          <w:iCs/>
          <w:lang w:eastAsia="ko-KR"/>
        </w:rPr>
        <w:t xml:space="preserve"> and </w:t>
      </w:r>
      <w:r w:rsidR="00B16E98">
        <w:rPr>
          <w:iCs/>
          <w:lang w:eastAsia="ko-KR"/>
        </w:rPr>
        <w:t xml:space="preserve">might lead to wrong </w:t>
      </w:r>
      <w:r w:rsidR="00B21C33" w:rsidRPr="001A3DEE">
        <w:rPr>
          <w:iCs/>
          <w:lang w:eastAsia="ko-KR"/>
        </w:rPr>
        <w:t>conclusions regarding ET gains.</w:t>
      </w:r>
    </w:p>
    <w:p w14:paraId="1F07A9ED" w14:textId="63080320" w:rsidR="00B37175" w:rsidRDefault="00B37175" w:rsidP="008D231B">
      <w:pPr>
        <w:rPr>
          <w:iCs/>
          <w:lang w:eastAsia="ko-KR"/>
        </w:rPr>
      </w:pPr>
      <w:r w:rsidRPr="001A3DEE">
        <w:rPr>
          <w:b/>
          <w:i/>
          <w:u w:val="single"/>
          <w:lang w:eastAsia="ko-KR"/>
        </w:rPr>
        <w:t xml:space="preserve">Proposal </w:t>
      </w:r>
      <w:r w:rsidR="001A3DEE" w:rsidRPr="001A3DEE">
        <w:rPr>
          <w:b/>
          <w:i/>
          <w:u w:val="single"/>
          <w:lang w:eastAsia="ko-KR"/>
        </w:rPr>
        <w:t>1</w:t>
      </w:r>
      <w:r w:rsidRPr="001A3DEE">
        <w:rPr>
          <w:b/>
          <w:i/>
          <w:u w:val="single"/>
          <w:lang w:eastAsia="ko-KR"/>
        </w:rPr>
        <w:t>:</w:t>
      </w:r>
      <w:r w:rsidRPr="001A3DEE">
        <w:rPr>
          <w:iCs/>
          <w:lang w:eastAsia="ko-KR"/>
        </w:rPr>
        <w:t xml:space="preserve"> </w:t>
      </w:r>
      <w:r w:rsidR="00800D7A" w:rsidRPr="001A3DEE">
        <w:rPr>
          <w:iCs/>
          <w:lang w:eastAsia="ko-KR"/>
        </w:rPr>
        <w:t>A</w:t>
      </w:r>
      <w:r w:rsidRPr="001A3DEE">
        <w:rPr>
          <w:iCs/>
          <w:lang w:eastAsia="ko-KR"/>
        </w:rPr>
        <w:t xml:space="preserve">dopt </w:t>
      </w:r>
      <w:r w:rsidR="008D231B" w:rsidRPr="001A3DEE">
        <w:rPr>
          <w:iCs/>
          <w:lang w:eastAsia="ko-KR"/>
        </w:rPr>
        <w:t>a</w:t>
      </w:r>
      <w:r w:rsidR="00EC6515" w:rsidRPr="001A3DEE">
        <w:rPr>
          <w:iCs/>
          <w:lang w:eastAsia="ko-KR"/>
        </w:rPr>
        <w:t xml:space="preserve"> </w:t>
      </w:r>
      <w:r w:rsidR="008D231B" w:rsidRPr="001A3DEE">
        <w:rPr>
          <w:iCs/>
          <w:lang w:eastAsia="ko-KR"/>
        </w:rPr>
        <w:t xml:space="preserve">realistic model for assessment of latency &amp; complexity gains of ET, </w:t>
      </w:r>
      <w:r w:rsidR="00CC682F" w:rsidRPr="001A3DEE">
        <w:rPr>
          <w:iCs/>
          <w:lang w:eastAsia="ko-KR"/>
        </w:rPr>
        <w:t xml:space="preserve">as </w:t>
      </w:r>
      <w:r w:rsidR="00EC6515" w:rsidRPr="001A3DEE">
        <w:rPr>
          <w:iCs/>
          <w:lang w:eastAsia="ko-KR"/>
        </w:rPr>
        <w:t xml:space="preserve">proposed in </w:t>
      </w:r>
      <w:r w:rsidR="00EC6515" w:rsidRPr="001A3DEE">
        <w:fldChar w:fldCharType="begin"/>
      </w:r>
      <w:r w:rsidR="00EC6515" w:rsidRPr="001A3DEE">
        <w:instrText xml:space="preserve"> REF _Ref487998415 \r \h  \* MERGEFORMAT </w:instrText>
      </w:r>
      <w:r w:rsidR="00EC6515" w:rsidRPr="001A3DEE">
        <w:fldChar w:fldCharType="separate"/>
      </w:r>
      <w:r w:rsidR="00DC1287">
        <w:rPr>
          <w:cs/>
        </w:rPr>
        <w:t>‎</w:t>
      </w:r>
      <w:r w:rsidR="00DC1287">
        <w:t>[5]</w:t>
      </w:r>
      <w:r w:rsidR="00EC6515" w:rsidRPr="001A3DEE">
        <w:fldChar w:fldCharType="end"/>
      </w:r>
      <w:r w:rsidR="00EC6515" w:rsidRPr="001A3DEE">
        <w:t>.</w:t>
      </w:r>
    </w:p>
    <w:bookmarkEnd w:id="96"/>
    <w:p w14:paraId="65B47DAC" w14:textId="77777777" w:rsidR="00B21C33" w:rsidRDefault="00B21C33" w:rsidP="00B21C33">
      <w:pPr>
        <w:rPr>
          <w:highlight w:val="yellow"/>
          <w:lang w:val="en-US" w:eastAsia="en-US" w:bidi="he-IL"/>
        </w:rPr>
      </w:pPr>
    </w:p>
    <w:p w14:paraId="2822DB0A" w14:textId="4C53C071" w:rsidR="00E7076C" w:rsidRDefault="00E7076C" w:rsidP="00E7076C">
      <w:pPr>
        <w:pStyle w:val="Heading2"/>
      </w:pPr>
      <w:r w:rsidRPr="00BC590E">
        <w:lastRenderedPageBreak/>
        <w:t xml:space="preserve">ET </w:t>
      </w:r>
      <w:r>
        <w:t>Gains of a Combined CRC and PM – based Approach</w:t>
      </w:r>
    </w:p>
    <w:p w14:paraId="28D25966" w14:textId="7FB70C08" w:rsidR="00A53D2A" w:rsidRDefault="00BF04A3" w:rsidP="00A53D2A">
      <w:pPr>
        <w:spacing w:before="60"/>
      </w:pPr>
      <w:r>
        <w:rPr>
          <w:lang w:eastAsia="en-US"/>
        </w:rPr>
        <w:t>So far</w:t>
      </w:r>
      <w:r w:rsidR="00A53D2A">
        <w:rPr>
          <w:lang w:eastAsia="en-US"/>
        </w:rPr>
        <w:t>,</w:t>
      </w:r>
      <w:r>
        <w:rPr>
          <w:lang w:eastAsia="en-US"/>
        </w:rPr>
        <w:t xml:space="preserve"> the discussion was focused on standalone examination of two possible code construction schemes to enable ET: parity scheme – based, and Path Metric (PM) – based (with or without </w:t>
      </w:r>
      <w:r w:rsidR="00A53D2A">
        <w:rPr>
          <w:lang w:eastAsia="en-US"/>
        </w:rPr>
        <w:t xml:space="preserve">UE-ID – dependent scrambling). A </w:t>
      </w:r>
      <w:r w:rsidR="00A53D2A">
        <w:t xml:space="preserve">complementary scheme based on placing </w:t>
      </w:r>
      <w:bookmarkStart w:id="99" w:name="OLE_LINK94"/>
      <w:r w:rsidR="00A53D2A">
        <w:t>UE-ID on frozen bits</w:t>
      </w:r>
      <w:bookmarkEnd w:id="99"/>
      <w:r w:rsidR="00A53D2A">
        <w:t xml:space="preserve"> (proposed and analysed </w:t>
      </w:r>
      <w:r w:rsidR="00A53D2A" w:rsidRPr="003C051D">
        <w:t>by Tsofun</w:t>
      </w:r>
      <w:r w:rsidR="00A53D2A">
        <w:t xml:space="preserve"> </w:t>
      </w:r>
      <w:r w:rsidR="00943687">
        <w:t xml:space="preserve">in </w:t>
      </w:r>
      <w:r w:rsidR="00A53D2A">
        <w:fldChar w:fldCharType="begin"/>
      </w:r>
      <w:r w:rsidR="00A53D2A">
        <w:instrText xml:space="preserve"> REF _Ref487997487 \r \h </w:instrText>
      </w:r>
      <w:r w:rsidR="00A53D2A">
        <w:fldChar w:fldCharType="separate"/>
      </w:r>
      <w:r w:rsidR="00DC1287">
        <w:rPr>
          <w:cs/>
        </w:rPr>
        <w:t>‎</w:t>
      </w:r>
      <w:r w:rsidR="00DC1287">
        <w:t>[6]</w:t>
      </w:r>
      <w:r w:rsidR="00A53D2A">
        <w:fldChar w:fldCharType="end"/>
      </w:r>
      <w:r w:rsidR="00A53D2A">
        <w:t xml:space="preserve">), provides a detailed discussion of an efficient method for the latter scheme. </w:t>
      </w:r>
    </w:p>
    <w:p w14:paraId="79C43D3B" w14:textId="4F355997" w:rsidR="00A53D2A" w:rsidRDefault="00CE03FF" w:rsidP="00A53D2A">
      <w:pPr>
        <w:spacing w:before="60"/>
      </w:pPr>
      <w:r>
        <w:fldChar w:fldCharType="begin"/>
      </w:r>
      <w:r>
        <w:instrText xml:space="preserve"> REF _Ref488598200 \h  \* MERGEFORMAT </w:instrText>
      </w:r>
      <w:r>
        <w:fldChar w:fldCharType="separate"/>
      </w:r>
      <w:r w:rsidR="00DC1287" w:rsidRPr="00750A38">
        <w:t>Figure 12</w:t>
      </w:r>
      <w:r>
        <w:fldChar w:fldCharType="end"/>
      </w:r>
      <w:r>
        <w:t xml:space="preserve"> to </w:t>
      </w:r>
      <w:r>
        <w:fldChar w:fldCharType="begin"/>
      </w:r>
      <w:r>
        <w:instrText xml:space="preserve"> REF _Ref488598206 \h  \* MERGEFORMAT </w:instrText>
      </w:r>
      <w:r>
        <w:fldChar w:fldCharType="separate"/>
      </w:r>
      <w:r w:rsidR="00DC1287" w:rsidRPr="00750A38">
        <w:t>Figure 15</w:t>
      </w:r>
      <w:r>
        <w:fldChar w:fldCharType="end"/>
      </w:r>
      <w:r>
        <w:t xml:space="preserve"> </w:t>
      </w:r>
      <w:r w:rsidR="00A53D2A">
        <w:t xml:space="preserve">below show the simulation results of ET gains of separate and combined operation of an optimized CRC-based construction (Split-CRC Variant 2) and the construction based on UE-ID scrambling in </w:t>
      </w:r>
      <w:r w:rsidR="00A53D2A">
        <w:fldChar w:fldCharType="begin"/>
      </w:r>
      <w:r w:rsidR="00A53D2A">
        <w:instrText xml:space="preserve"> REF _Ref487997487 \r \h </w:instrText>
      </w:r>
      <w:r w:rsidR="00A53D2A">
        <w:fldChar w:fldCharType="separate"/>
      </w:r>
      <w:r w:rsidR="00DC1287">
        <w:rPr>
          <w:cs/>
        </w:rPr>
        <w:t>‎</w:t>
      </w:r>
      <w:r w:rsidR="00DC1287">
        <w:t>[6]</w:t>
      </w:r>
      <w:r w:rsidR="00A53D2A">
        <w:fldChar w:fldCharType="end"/>
      </w:r>
      <w:r w:rsidR="00A53D2A">
        <w:t xml:space="preserve">. The gains are plotted as function of SNR in the relevant operating range, and correspond to the “random QPSK” scenario of false decoding candidate. </w:t>
      </w:r>
      <w:r w:rsidR="00413291">
        <w:t xml:space="preserve">Note that the reason for ET gains decreasing with rising SNR </w:t>
      </w:r>
      <w:r w:rsidR="00DA0949">
        <w:t xml:space="preserve">(for codes #2-4) </w:t>
      </w:r>
      <w:r w:rsidR="00413291">
        <w:t xml:space="preserve">is </w:t>
      </w:r>
      <w:r w:rsidR="006E02AF">
        <w:t xml:space="preserve">using </w:t>
      </w:r>
      <w:r w:rsidR="00413291">
        <w:t>a simpl</w:t>
      </w:r>
      <w:r w:rsidR="006E02AF">
        <w:t>e</w:t>
      </w:r>
      <w:r w:rsidR="00413291">
        <w:t xml:space="preserve"> PM-based ET mechanism, employing SNR-independent thresholds. Clearly, </w:t>
      </w:r>
      <w:r w:rsidR="006E02AF">
        <w:t xml:space="preserve">optimization of PM thresholds dependent on SNR can further increase the possible ET gains, therefore we believe that the </w:t>
      </w:r>
      <w:r w:rsidR="006E02AF" w:rsidRPr="00A62C02">
        <w:rPr>
          <w:u w:val="single"/>
        </w:rPr>
        <w:t>achievable</w:t>
      </w:r>
      <w:r w:rsidR="006E02AF">
        <w:t xml:space="preserve"> ET gains are</w:t>
      </w:r>
      <w:r w:rsidR="005962DB">
        <w:t xml:space="preserve"> always</w:t>
      </w:r>
      <w:r w:rsidR="006E02AF">
        <w:t xml:space="preserve"> non-decreasing with SNR.</w:t>
      </w:r>
    </w:p>
    <w:p w14:paraId="4CBAC2BB" w14:textId="77777777" w:rsidR="00077FBC" w:rsidRPr="00516510" w:rsidRDefault="00077FBC" w:rsidP="00A53D2A">
      <w:pPr>
        <w:spacing w:before="60"/>
        <w:rPr>
          <w:lang w:val="en-US"/>
        </w:rPr>
      </w:pPr>
    </w:p>
    <w:p w14:paraId="59FCAFD7" w14:textId="66078A95" w:rsidR="00A62C02" w:rsidRPr="001A3DEE" w:rsidRDefault="00A62C02" w:rsidP="00A62C02">
      <w:pPr>
        <w:rPr>
          <w:iCs/>
          <w:lang w:eastAsia="ko-KR"/>
        </w:rPr>
      </w:pPr>
      <w:r w:rsidRPr="001A3DEE">
        <w:rPr>
          <w:b/>
          <w:i/>
          <w:u w:val="single"/>
          <w:lang w:eastAsia="ko-KR"/>
        </w:rPr>
        <w:t xml:space="preserve">Observation </w:t>
      </w:r>
      <w:r w:rsidR="001A3DEE" w:rsidRPr="001A3DEE">
        <w:rPr>
          <w:b/>
          <w:i/>
          <w:u w:val="single"/>
          <w:lang w:eastAsia="ko-KR"/>
        </w:rPr>
        <w:t>10</w:t>
      </w:r>
      <w:r w:rsidRPr="001A3DEE">
        <w:rPr>
          <w:bCs/>
          <w:i/>
          <w:u w:val="single"/>
          <w:lang w:eastAsia="ko-KR"/>
        </w:rPr>
        <w:t>:</w:t>
      </w:r>
      <w:r w:rsidRPr="001A3DEE">
        <w:rPr>
          <w:lang w:eastAsia="en-US" w:bidi="he-IL"/>
        </w:rPr>
        <w:t xml:space="preserve"> </w:t>
      </w:r>
      <w:r w:rsidRPr="001A3DEE">
        <w:rPr>
          <w:iCs/>
          <w:lang w:eastAsia="ko-KR"/>
        </w:rPr>
        <w:t xml:space="preserve">ET gains achievable by placing </w:t>
      </w:r>
      <w:r w:rsidRPr="001A3DEE">
        <w:t>UE-ID on frozen bits</w:t>
      </w:r>
      <w:r w:rsidRPr="001A3DEE">
        <w:rPr>
          <w:iCs/>
          <w:lang w:eastAsia="ko-KR"/>
        </w:rPr>
        <w:t xml:space="preserve"> and PM – based ET decoding are </w:t>
      </w:r>
      <w:r w:rsidR="004A07F1" w:rsidRPr="001A3DEE">
        <w:rPr>
          <w:iCs/>
          <w:lang w:eastAsia="ko-KR"/>
        </w:rPr>
        <w:t>typically</w:t>
      </w:r>
      <w:r w:rsidRPr="001A3DEE">
        <w:rPr>
          <w:iCs/>
          <w:lang w:eastAsia="ko-KR"/>
        </w:rPr>
        <w:t xml:space="preserve"> higher than </w:t>
      </w:r>
      <w:r w:rsidR="004A07F1" w:rsidRPr="001A3DEE">
        <w:rPr>
          <w:iCs/>
          <w:lang w:eastAsia="ko-KR"/>
        </w:rPr>
        <w:t xml:space="preserve">ET </w:t>
      </w:r>
      <w:r w:rsidRPr="001A3DEE">
        <w:rPr>
          <w:iCs/>
          <w:lang w:eastAsia="ko-KR"/>
        </w:rPr>
        <w:t>gains achievable by CRC - based construction.</w:t>
      </w:r>
    </w:p>
    <w:p w14:paraId="0EFDD7BA" w14:textId="720F115F" w:rsidR="00D64C64" w:rsidRPr="001A3DEE" w:rsidRDefault="00D64C64" w:rsidP="00D64C64">
      <w:pPr>
        <w:rPr>
          <w:iCs/>
          <w:lang w:eastAsia="ko-KR"/>
        </w:rPr>
      </w:pPr>
      <w:bookmarkStart w:id="100" w:name="OLE_LINK107"/>
      <w:r w:rsidRPr="001A3DEE">
        <w:rPr>
          <w:b/>
          <w:i/>
          <w:u w:val="single"/>
          <w:lang w:eastAsia="ko-KR"/>
        </w:rPr>
        <w:t xml:space="preserve">Proposal </w:t>
      </w:r>
      <w:r w:rsidR="001A3DEE" w:rsidRPr="001A3DEE">
        <w:rPr>
          <w:b/>
          <w:i/>
          <w:u w:val="single"/>
          <w:lang w:eastAsia="ko-KR"/>
        </w:rPr>
        <w:t>2</w:t>
      </w:r>
      <w:r w:rsidRPr="001A3DEE">
        <w:rPr>
          <w:bCs/>
          <w:i/>
          <w:u w:val="single"/>
          <w:lang w:eastAsia="ko-KR"/>
        </w:rPr>
        <w:t>:</w:t>
      </w:r>
      <w:r w:rsidRPr="001A3DEE">
        <w:rPr>
          <w:lang w:eastAsia="en-US" w:bidi="he-IL"/>
        </w:rPr>
        <w:t xml:space="preserve"> Adopt UE-ID placement on frozen bits, to </w:t>
      </w:r>
      <w:r w:rsidR="002E7708">
        <w:rPr>
          <w:lang w:eastAsia="en-US" w:bidi="he-IL"/>
        </w:rPr>
        <w:t xml:space="preserve">improve </w:t>
      </w:r>
      <w:r w:rsidRPr="001A3DEE">
        <w:rPr>
          <w:lang w:eastAsia="en-US" w:bidi="he-IL"/>
        </w:rPr>
        <w:t>the achievable ET gains.</w:t>
      </w:r>
    </w:p>
    <w:p w14:paraId="561A2944" w14:textId="68D27D09" w:rsidR="00811CE7" w:rsidRDefault="00811CE7" w:rsidP="00811CE7">
      <w:pPr>
        <w:rPr>
          <w:iCs/>
          <w:lang w:eastAsia="ko-KR"/>
        </w:rPr>
      </w:pPr>
      <w:r w:rsidRPr="001A3DEE">
        <w:rPr>
          <w:b/>
          <w:i/>
          <w:u w:val="single"/>
          <w:lang w:eastAsia="ko-KR"/>
        </w:rPr>
        <w:t xml:space="preserve">Observation </w:t>
      </w:r>
      <w:r w:rsidR="001A3DEE" w:rsidRPr="001A3DEE">
        <w:rPr>
          <w:b/>
          <w:i/>
          <w:u w:val="single"/>
          <w:lang w:eastAsia="ko-KR"/>
        </w:rPr>
        <w:t>11</w:t>
      </w:r>
      <w:r w:rsidRPr="001A3DEE">
        <w:rPr>
          <w:bCs/>
          <w:i/>
          <w:u w:val="single"/>
          <w:lang w:eastAsia="ko-KR"/>
        </w:rPr>
        <w:t>:</w:t>
      </w:r>
      <w:r w:rsidRPr="001A3DEE">
        <w:rPr>
          <w:lang w:eastAsia="en-US" w:bidi="he-IL"/>
        </w:rPr>
        <w:t xml:space="preserve"> </w:t>
      </w:r>
      <w:r w:rsidR="00FD747B" w:rsidRPr="001A3DEE">
        <w:rPr>
          <w:lang w:eastAsia="en-US" w:bidi="he-IL"/>
        </w:rPr>
        <w:t>A</w:t>
      </w:r>
      <w:r w:rsidR="00A62C02" w:rsidRPr="001A3DEE">
        <w:rPr>
          <w:lang w:eastAsia="en-US" w:bidi="he-IL"/>
        </w:rPr>
        <w:t xml:space="preserve"> combined CRC + PM </w:t>
      </w:r>
      <w:r w:rsidR="00FD747B" w:rsidRPr="001A3DEE">
        <w:rPr>
          <w:lang w:eastAsia="en-US" w:bidi="he-IL"/>
        </w:rPr>
        <w:t xml:space="preserve">– based </w:t>
      </w:r>
      <w:r w:rsidR="00A62C02" w:rsidRPr="001A3DEE">
        <w:rPr>
          <w:lang w:eastAsia="en-US" w:bidi="he-IL"/>
        </w:rPr>
        <w:t xml:space="preserve">approach </w:t>
      </w:r>
      <w:r w:rsidR="00FD747B" w:rsidRPr="001A3DEE">
        <w:rPr>
          <w:lang w:eastAsia="en-US" w:bidi="he-IL"/>
        </w:rPr>
        <w:t xml:space="preserve">can yield limited additional ET gains, compared </w:t>
      </w:r>
      <w:r w:rsidR="00DA5CFF">
        <w:rPr>
          <w:lang w:eastAsia="en-US" w:bidi="he-IL"/>
        </w:rPr>
        <w:t xml:space="preserve">to ET </w:t>
      </w:r>
      <w:r w:rsidR="00A27081" w:rsidRPr="001A3DEE">
        <w:rPr>
          <w:lang w:eastAsia="en-US" w:bidi="he-IL"/>
        </w:rPr>
        <w:t>gains achievable by</w:t>
      </w:r>
      <w:r w:rsidR="00FD747B" w:rsidRPr="001A3DEE">
        <w:rPr>
          <w:lang w:eastAsia="en-US" w:bidi="he-IL"/>
        </w:rPr>
        <w:t xml:space="preserve"> PM – based schemes</w:t>
      </w:r>
      <w:r w:rsidR="00A62C02" w:rsidRPr="001A3DEE">
        <w:rPr>
          <w:lang w:eastAsia="en-US" w:bidi="he-IL"/>
        </w:rPr>
        <w:t>.</w:t>
      </w:r>
      <w:r w:rsidR="00A62C02">
        <w:rPr>
          <w:iCs/>
          <w:lang w:eastAsia="ko-KR"/>
        </w:rPr>
        <w:t xml:space="preserve"> </w:t>
      </w:r>
    </w:p>
    <w:bookmarkEnd w:id="100"/>
    <w:p w14:paraId="15BD8A25" w14:textId="77777777" w:rsidR="00CE03FF" w:rsidRDefault="00CE03FF" w:rsidP="00E7076C">
      <w:pPr>
        <w:rPr>
          <w:lang w:eastAsia="en-US"/>
        </w:rPr>
      </w:pPr>
    </w:p>
    <w:p w14:paraId="77BEA379" w14:textId="77777777" w:rsidR="00077FBC" w:rsidRDefault="00077FBC">
      <w:pPr>
        <w:overflowPunct/>
        <w:autoSpaceDE/>
        <w:autoSpaceDN/>
        <w:adjustRightInd/>
        <w:spacing w:after="0"/>
        <w:textAlignment w:val="auto"/>
        <w:rPr>
          <w:lang w:eastAsia="en-US"/>
        </w:rPr>
      </w:pPr>
      <w:r>
        <w:rPr>
          <w:lang w:eastAsia="en-US"/>
        </w:rPr>
        <w:br w:type="page"/>
      </w:r>
    </w:p>
    <w:p w14:paraId="178A850B" w14:textId="4AB408B3" w:rsidR="00E7076C" w:rsidRDefault="00E7076C" w:rsidP="00E7076C">
      <w:pPr>
        <w:rPr>
          <w:lang w:eastAsia="en-US"/>
        </w:rPr>
      </w:pPr>
      <w:r w:rsidRPr="00D61D07">
        <w:rPr>
          <w:noProof/>
          <w:lang w:eastAsia="en-US"/>
        </w:rPr>
        <w:lastRenderedPageBreak/>
        <w:drawing>
          <wp:inline distT="0" distB="0" distL="0" distR="0" wp14:anchorId="37988AD8" wp14:editId="7213418F">
            <wp:extent cx="6332220" cy="3577590"/>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332220" cy="3577590"/>
                    </a:xfrm>
                    <a:prstGeom prst="rect">
                      <a:avLst/>
                    </a:prstGeom>
                  </pic:spPr>
                </pic:pic>
              </a:graphicData>
            </a:graphic>
          </wp:inline>
        </w:drawing>
      </w:r>
    </w:p>
    <w:p w14:paraId="030677F2" w14:textId="40D99CD8" w:rsidR="00A53D2A" w:rsidRDefault="00A53D2A" w:rsidP="00A53D2A">
      <w:pPr>
        <w:pStyle w:val="Caption"/>
        <w:spacing w:before="0"/>
        <w:ind w:left="720"/>
        <w:jc w:val="center"/>
        <w:rPr>
          <w:color w:val="000000" w:themeColor="text1"/>
          <w:sz w:val="16"/>
          <w:szCs w:val="16"/>
          <w:lang w:bidi="he-IL"/>
        </w:rPr>
      </w:pPr>
      <w:bookmarkStart w:id="101" w:name="_Ref488598200"/>
      <w:r w:rsidRPr="002F2C9C">
        <w:rPr>
          <w:color w:val="000000" w:themeColor="text1"/>
          <w:sz w:val="16"/>
          <w:szCs w:val="16"/>
        </w:rPr>
        <w:t xml:space="preserve">Figure </w:t>
      </w:r>
      <w:r w:rsidRPr="002F2C9C">
        <w:rPr>
          <w:color w:val="000000" w:themeColor="text1"/>
          <w:sz w:val="16"/>
          <w:szCs w:val="16"/>
        </w:rPr>
        <w:fldChar w:fldCharType="begin"/>
      </w:r>
      <w:r w:rsidRPr="002F2C9C">
        <w:rPr>
          <w:color w:val="000000" w:themeColor="text1"/>
          <w:sz w:val="16"/>
          <w:szCs w:val="16"/>
        </w:rPr>
        <w:instrText xml:space="preserve"> SEQ Figure \* ARABIC </w:instrText>
      </w:r>
      <w:r w:rsidRPr="002F2C9C">
        <w:rPr>
          <w:color w:val="000000" w:themeColor="text1"/>
          <w:sz w:val="16"/>
          <w:szCs w:val="16"/>
        </w:rPr>
        <w:fldChar w:fldCharType="separate"/>
      </w:r>
      <w:r w:rsidR="00DC1287">
        <w:rPr>
          <w:noProof/>
          <w:color w:val="000000" w:themeColor="text1"/>
          <w:sz w:val="16"/>
          <w:szCs w:val="16"/>
        </w:rPr>
        <w:t>12</w:t>
      </w:r>
      <w:r w:rsidRPr="002F2C9C">
        <w:rPr>
          <w:color w:val="000000" w:themeColor="text1"/>
          <w:sz w:val="16"/>
          <w:szCs w:val="16"/>
        </w:rPr>
        <w:fldChar w:fldCharType="end"/>
      </w:r>
      <w:bookmarkEnd w:id="101"/>
      <w:r w:rsidRPr="00206F52">
        <w:rPr>
          <w:color w:val="000000" w:themeColor="text1"/>
          <w:sz w:val="16"/>
          <w:szCs w:val="16"/>
        </w:rPr>
        <w:t xml:space="preserve">. </w:t>
      </w:r>
      <w:r>
        <w:rPr>
          <w:color w:val="000000" w:themeColor="text1"/>
          <w:sz w:val="16"/>
          <w:szCs w:val="16"/>
        </w:rPr>
        <w:t>Latency and Complexity gains for code #1 (N=128, K=64), for a joint CRC + PM scheme</w:t>
      </w:r>
    </w:p>
    <w:p w14:paraId="48B293A5" w14:textId="77777777" w:rsidR="00A53D2A" w:rsidRDefault="00A53D2A" w:rsidP="00E7076C">
      <w:pPr>
        <w:rPr>
          <w:lang w:eastAsia="en-US"/>
        </w:rPr>
      </w:pPr>
    </w:p>
    <w:p w14:paraId="381EC43F" w14:textId="49BA65C1" w:rsidR="00E7076C" w:rsidRDefault="00E7076C" w:rsidP="00E7076C">
      <w:pPr>
        <w:rPr>
          <w:lang w:eastAsia="en-US" w:bidi="he-IL"/>
        </w:rPr>
      </w:pPr>
      <w:r w:rsidRPr="00D61D07">
        <w:rPr>
          <w:noProof/>
          <w:lang w:eastAsia="en-US"/>
        </w:rPr>
        <w:drawing>
          <wp:inline distT="0" distB="0" distL="0" distR="0" wp14:anchorId="67C70D19" wp14:editId="5A4E658D">
            <wp:extent cx="6332220" cy="35775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332220" cy="3577590"/>
                    </a:xfrm>
                    <a:prstGeom prst="rect">
                      <a:avLst/>
                    </a:prstGeom>
                  </pic:spPr>
                </pic:pic>
              </a:graphicData>
            </a:graphic>
          </wp:inline>
        </w:drawing>
      </w:r>
    </w:p>
    <w:p w14:paraId="76872623" w14:textId="5C1AA6FD" w:rsidR="00A53D2A" w:rsidRDefault="00A53D2A" w:rsidP="00A53D2A">
      <w:pPr>
        <w:pStyle w:val="Caption"/>
        <w:spacing w:before="0"/>
        <w:ind w:left="720"/>
        <w:jc w:val="center"/>
        <w:rPr>
          <w:color w:val="000000" w:themeColor="text1"/>
          <w:sz w:val="16"/>
          <w:szCs w:val="16"/>
          <w:lang w:bidi="he-IL"/>
        </w:rPr>
      </w:pPr>
      <w:r w:rsidRPr="002F2C9C">
        <w:rPr>
          <w:color w:val="000000" w:themeColor="text1"/>
          <w:sz w:val="16"/>
          <w:szCs w:val="16"/>
        </w:rPr>
        <w:t xml:space="preserve">Figure </w:t>
      </w:r>
      <w:r w:rsidRPr="002F2C9C">
        <w:rPr>
          <w:color w:val="000000" w:themeColor="text1"/>
          <w:sz w:val="16"/>
          <w:szCs w:val="16"/>
        </w:rPr>
        <w:fldChar w:fldCharType="begin"/>
      </w:r>
      <w:r w:rsidRPr="002F2C9C">
        <w:rPr>
          <w:color w:val="000000" w:themeColor="text1"/>
          <w:sz w:val="16"/>
          <w:szCs w:val="16"/>
        </w:rPr>
        <w:instrText xml:space="preserve"> SEQ Figure \* ARABIC </w:instrText>
      </w:r>
      <w:r w:rsidRPr="002F2C9C">
        <w:rPr>
          <w:color w:val="000000" w:themeColor="text1"/>
          <w:sz w:val="16"/>
          <w:szCs w:val="16"/>
        </w:rPr>
        <w:fldChar w:fldCharType="separate"/>
      </w:r>
      <w:r w:rsidR="00DC1287">
        <w:rPr>
          <w:noProof/>
          <w:color w:val="000000" w:themeColor="text1"/>
          <w:sz w:val="16"/>
          <w:szCs w:val="16"/>
        </w:rPr>
        <w:t>13</w:t>
      </w:r>
      <w:r w:rsidRPr="002F2C9C">
        <w:rPr>
          <w:color w:val="000000" w:themeColor="text1"/>
          <w:sz w:val="16"/>
          <w:szCs w:val="16"/>
        </w:rPr>
        <w:fldChar w:fldCharType="end"/>
      </w:r>
      <w:r w:rsidRPr="00206F52">
        <w:rPr>
          <w:color w:val="000000" w:themeColor="text1"/>
          <w:sz w:val="16"/>
          <w:szCs w:val="16"/>
        </w:rPr>
        <w:t xml:space="preserve">. </w:t>
      </w:r>
      <w:r>
        <w:rPr>
          <w:color w:val="000000" w:themeColor="text1"/>
          <w:sz w:val="16"/>
          <w:szCs w:val="16"/>
        </w:rPr>
        <w:t>Latency and Complexity gains for code #2 (N=256, K=48), for a joint CRC + PM scheme</w:t>
      </w:r>
    </w:p>
    <w:p w14:paraId="0EDE6786" w14:textId="77777777" w:rsidR="00A53D2A" w:rsidRDefault="00A53D2A" w:rsidP="00E7076C">
      <w:pPr>
        <w:rPr>
          <w:rtl/>
          <w:lang w:eastAsia="en-US" w:bidi="he-IL"/>
        </w:rPr>
      </w:pPr>
    </w:p>
    <w:p w14:paraId="0F5B8925" w14:textId="3A91D57E" w:rsidR="00E7076C" w:rsidRDefault="006A16C9" w:rsidP="00E7076C">
      <w:pPr>
        <w:rPr>
          <w:lang w:eastAsia="en-US"/>
        </w:rPr>
      </w:pPr>
      <w:r w:rsidRPr="006A16C9">
        <w:rPr>
          <w:noProof/>
          <w:lang w:eastAsia="en-US"/>
        </w:rPr>
        <w:lastRenderedPageBreak/>
        <w:drawing>
          <wp:inline distT="0" distB="0" distL="0" distR="0" wp14:anchorId="07B81F9D" wp14:editId="24687CA3">
            <wp:extent cx="6332220" cy="357759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332220" cy="3577590"/>
                    </a:xfrm>
                    <a:prstGeom prst="rect">
                      <a:avLst/>
                    </a:prstGeom>
                  </pic:spPr>
                </pic:pic>
              </a:graphicData>
            </a:graphic>
          </wp:inline>
        </w:drawing>
      </w:r>
    </w:p>
    <w:p w14:paraId="70E6F63A" w14:textId="5DAE1063" w:rsidR="00A53D2A" w:rsidRDefault="00A53D2A" w:rsidP="00A53D2A">
      <w:pPr>
        <w:pStyle w:val="Caption"/>
        <w:spacing w:before="0"/>
        <w:ind w:left="720"/>
        <w:jc w:val="center"/>
        <w:rPr>
          <w:color w:val="000000" w:themeColor="text1"/>
          <w:sz w:val="16"/>
          <w:szCs w:val="16"/>
          <w:lang w:bidi="he-IL"/>
        </w:rPr>
      </w:pPr>
      <w:r w:rsidRPr="002F2C9C">
        <w:rPr>
          <w:color w:val="000000" w:themeColor="text1"/>
          <w:sz w:val="16"/>
          <w:szCs w:val="16"/>
        </w:rPr>
        <w:t xml:space="preserve">Figure </w:t>
      </w:r>
      <w:r w:rsidRPr="002F2C9C">
        <w:rPr>
          <w:color w:val="000000" w:themeColor="text1"/>
          <w:sz w:val="16"/>
          <w:szCs w:val="16"/>
        </w:rPr>
        <w:fldChar w:fldCharType="begin"/>
      </w:r>
      <w:r w:rsidRPr="002F2C9C">
        <w:rPr>
          <w:color w:val="000000" w:themeColor="text1"/>
          <w:sz w:val="16"/>
          <w:szCs w:val="16"/>
        </w:rPr>
        <w:instrText xml:space="preserve"> SEQ Figure \* ARABIC </w:instrText>
      </w:r>
      <w:r w:rsidRPr="002F2C9C">
        <w:rPr>
          <w:color w:val="000000" w:themeColor="text1"/>
          <w:sz w:val="16"/>
          <w:szCs w:val="16"/>
        </w:rPr>
        <w:fldChar w:fldCharType="separate"/>
      </w:r>
      <w:r w:rsidR="00DC1287">
        <w:rPr>
          <w:noProof/>
          <w:color w:val="000000" w:themeColor="text1"/>
          <w:sz w:val="16"/>
          <w:szCs w:val="16"/>
        </w:rPr>
        <w:t>14</w:t>
      </w:r>
      <w:r w:rsidRPr="002F2C9C">
        <w:rPr>
          <w:color w:val="000000" w:themeColor="text1"/>
          <w:sz w:val="16"/>
          <w:szCs w:val="16"/>
        </w:rPr>
        <w:fldChar w:fldCharType="end"/>
      </w:r>
      <w:r w:rsidRPr="00206F52">
        <w:rPr>
          <w:color w:val="000000" w:themeColor="text1"/>
          <w:sz w:val="16"/>
          <w:szCs w:val="16"/>
        </w:rPr>
        <w:t xml:space="preserve">. </w:t>
      </w:r>
      <w:r>
        <w:rPr>
          <w:color w:val="000000" w:themeColor="text1"/>
          <w:sz w:val="16"/>
          <w:szCs w:val="16"/>
        </w:rPr>
        <w:t>Latency and Complexity gains for code #3 (N=512, K=80), for a joint CRC + PM scheme</w:t>
      </w:r>
    </w:p>
    <w:p w14:paraId="12AF71F9" w14:textId="77777777" w:rsidR="00A53D2A" w:rsidRDefault="00A53D2A" w:rsidP="00E7076C">
      <w:pPr>
        <w:rPr>
          <w:lang w:eastAsia="en-US"/>
        </w:rPr>
      </w:pPr>
    </w:p>
    <w:p w14:paraId="45A90544" w14:textId="50D38DBE" w:rsidR="00E7076C" w:rsidRDefault="006A16C9" w:rsidP="00E7076C">
      <w:pPr>
        <w:rPr>
          <w:lang w:eastAsia="en-US"/>
        </w:rPr>
      </w:pPr>
      <w:r w:rsidRPr="006A16C9">
        <w:rPr>
          <w:noProof/>
          <w:lang w:eastAsia="en-US"/>
        </w:rPr>
        <w:drawing>
          <wp:inline distT="0" distB="0" distL="0" distR="0" wp14:anchorId="5EF181F8" wp14:editId="0A013C4A">
            <wp:extent cx="6332220" cy="357759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332220" cy="3577590"/>
                    </a:xfrm>
                    <a:prstGeom prst="rect">
                      <a:avLst/>
                    </a:prstGeom>
                  </pic:spPr>
                </pic:pic>
              </a:graphicData>
            </a:graphic>
          </wp:inline>
        </w:drawing>
      </w:r>
    </w:p>
    <w:p w14:paraId="1FBA8D0C" w14:textId="0F45224A" w:rsidR="00A53D2A" w:rsidRDefault="00A53D2A" w:rsidP="00A53D2A">
      <w:pPr>
        <w:pStyle w:val="Caption"/>
        <w:spacing w:before="0"/>
        <w:ind w:left="720"/>
        <w:jc w:val="center"/>
        <w:rPr>
          <w:color w:val="000000" w:themeColor="text1"/>
          <w:sz w:val="16"/>
          <w:szCs w:val="16"/>
          <w:lang w:bidi="he-IL"/>
        </w:rPr>
      </w:pPr>
      <w:bookmarkStart w:id="102" w:name="_Ref488598206"/>
      <w:r w:rsidRPr="002F2C9C">
        <w:rPr>
          <w:color w:val="000000" w:themeColor="text1"/>
          <w:sz w:val="16"/>
          <w:szCs w:val="16"/>
        </w:rPr>
        <w:t xml:space="preserve">Figure </w:t>
      </w:r>
      <w:r w:rsidRPr="002F2C9C">
        <w:rPr>
          <w:color w:val="000000" w:themeColor="text1"/>
          <w:sz w:val="16"/>
          <w:szCs w:val="16"/>
        </w:rPr>
        <w:fldChar w:fldCharType="begin"/>
      </w:r>
      <w:r w:rsidRPr="002F2C9C">
        <w:rPr>
          <w:color w:val="000000" w:themeColor="text1"/>
          <w:sz w:val="16"/>
          <w:szCs w:val="16"/>
        </w:rPr>
        <w:instrText xml:space="preserve"> SEQ Figure \* ARABIC </w:instrText>
      </w:r>
      <w:r w:rsidRPr="002F2C9C">
        <w:rPr>
          <w:color w:val="000000" w:themeColor="text1"/>
          <w:sz w:val="16"/>
          <w:szCs w:val="16"/>
        </w:rPr>
        <w:fldChar w:fldCharType="separate"/>
      </w:r>
      <w:r w:rsidR="00DC1287">
        <w:rPr>
          <w:noProof/>
          <w:color w:val="000000" w:themeColor="text1"/>
          <w:sz w:val="16"/>
          <w:szCs w:val="16"/>
        </w:rPr>
        <w:t>15</w:t>
      </w:r>
      <w:r w:rsidRPr="002F2C9C">
        <w:rPr>
          <w:color w:val="000000" w:themeColor="text1"/>
          <w:sz w:val="16"/>
          <w:szCs w:val="16"/>
        </w:rPr>
        <w:fldChar w:fldCharType="end"/>
      </w:r>
      <w:bookmarkEnd w:id="102"/>
      <w:r w:rsidRPr="00206F52">
        <w:rPr>
          <w:color w:val="000000" w:themeColor="text1"/>
          <w:sz w:val="16"/>
          <w:szCs w:val="16"/>
        </w:rPr>
        <w:t xml:space="preserve">. </w:t>
      </w:r>
      <w:r>
        <w:rPr>
          <w:color w:val="000000" w:themeColor="text1"/>
          <w:sz w:val="16"/>
          <w:szCs w:val="16"/>
        </w:rPr>
        <w:t>Latency and Complexity gains for code #4 (N=512, K=128), for a joint CRC + PM scheme</w:t>
      </w:r>
    </w:p>
    <w:p w14:paraId="56DE378D" w14:textId="77777777" w:rsidR="00612230" w:rsidRDefault="00612230">
      <w:pPr>
        <w:overflowPunct/>
        <w:autoSpaceDE/>
        <w:autoSpaceDN/>
        <w:adjustRightInd/>
        <w:spacing w:after="0"/>
        <w:textAlignment w:val="auto"/>
        <w:rPr>
          <w:highlight w:val="yellow"/>
        </w:rPr>
      </w:pPr>
    </w:p>
    <w:p w14:paraId="56C7E317" w14:textId="19E5C573" w:rsidR="003349D2" w:rsidRPr="00CF45D4" w:rsidRDefault="008717D9" w:rsidP="003349D2">
      <w:pPr>
        <w:pStyle w:val="Heading1"/>
      </w:pPr>
      <w:r>
        <w:lastRenderedPageBreak/>
        <w:t>Summary</w:t>
      </w:r>
    </w:p>
    <w:p w14:paraId="76DEB623" w14:textId="3912E655" w:rsidR="0001568A" w:rsidRDefault="00CF45D4" w:rsidP="0001568A">
      <w:pPr>
        <w:rPr>
          <w:lang w:eastAsia="en-US"/>
        </w:rPr>
      </w:pPr>
      <w:r w:rsidRPr="00CF45D4">
        <w:rPr>
          <w:lang w:eastAsia="en-US"/>
        </w:rPr>
        <w:fldChar w:fldCharType="begin"/>
      </w:r>
      <w:r w:rsidRPr="00CF45D4">
        <w:rPr>
          <w:lang w:eastAsia="en-US"/>
        </w:rPr>
        <w:instrText xml:space="preserve"> REF _Ref488599628 \h  \* MERGEFORMAT </w:instrText>
      </w:r>
      <w:r w:rsidRPr="00CF45D4">
        <w:rPr>
          <w:lang w:eastAsia="en-US"/>
        </w:rPr>
      </w:r>
      <w:r w:rsidRPr="00CF45D4">
        <w:rPr>
          <w:lang w:eastAsia="en-US"/>
        </w:rPr>
        <w:fldChar w:fldCharType="separate"/>
      </w:r>
      <w:r w:rsidR="00DC1287" w:rsidRPr="00750A38">
        <w:rPr>
          <w:lang w:eastAsia="en-US"/>
        </w:rPr>
        <w:t>Table 6</w:t>
      </w:r>
      <w:r w:rsidRPr="00CF45D4">
        <w:rPr>
          <w:lang w:eastAsia="en-US"/>
        </w:rPr>
        <w:fldChar w:fldCharType="end"/>
      </w:r>
      <w:r w:rsidRPr="00CF45D4">
        <w:rPr>
          <w:lang w:eastAsia="en-US"/>
        </w:rPr>
        <w:t xml:space="preserve"> </w:t>
      </w:r>
      <w:r w:rsidR="0001568A">
        <w:rPr>
          <w:lang w:eastAsia="en-US"/>
        </w:rPr>
        <w:t>provides a summary of the advantages and shortcomings of the two variants of Split-CRC code construction, compared to Distributed-CRC.</w:t>
      </w:r>
    </w:p>
    <w:tbl>
      <w:tblPr>
        <w:tblStyle w:val="TableGrid"/>
        <w:tblW w:w="0" w:type="auto"/>
        <w:tblLook w:val="04A0" w:firstRow="1" w:lastRow="0" w:firstColumn="1" w:lastColumn="0" w:noHBand="0" w:noVBand="1"/>
      </w:tblPr>
      <w:tblGrid>
        <w:gridCol w:w="2488"/>
        <w:gridCol w:w="2332"/>
        <w:gridCol w:w="2268"/>
        <w:gridCol w:w="2869"/>
      </w:tblGrid>
      <w:tr w:rsidR="00475AB0" w14:paraId="5C602794" w14:textId="77777777" w:rsidTr="00076B64">
        <w:tc>
          <w:tcPr>
            <w:tcW w:w="2488" w:type="dxa"/>
            <w:vMerge w:val="restart"/>
            <w:tcBorders>
              <w:top w:val="nil"/>
              <w:left w:val="nil"/>
              <w:bottom w:val="nil"/>
              <w:right w:val="single" w:sz="12" w:space="0" w:color="auto"/>
            </w:tcBorders>
          </w:tcPr>
          <w:p w14:paraId="62E8F5D4" w14:textId="5818AF76" w:rsidR="00475AB0" w:rsidRDefault="00475AB0" w:rsidP="0001568A">
            <w:pPr>
              <w:rPr>
                <w:lang w:eastAsia="en-US"/>
              </w:rPr>
            </w:pPr>
          </w:p>
          <w:p w14:paraId="46102E4A" w14:textId="77777777" w:rsidR="00475AB0" w:rsidRPr="00475AB0" w:rsidRDefault="00475AB0" w:rsidP="00475AB0">
            <w:pPr>
              <w:jc w:val="center"/>
              <w:rPr>
                <w:lang w:eastAsia="en-US"/>
              </w:rPr>
            </w:pPr>
          </w:p>
        </w:tc>
        <w:tc>
          <w:tcPr>
            <w:tcW w:w="2332" w:type="dxa"/>
            <w:vMerge w:val="restart"/>
            <w:tcBorders>
              <w:top w:val="single" w:sz="12" w:space="0" w:color="auto"/>
              <w:left w:val="single" w:sz="12" w:space="0" w:color="auto"/>
              <w:bottom w:val="single" w:sz="12" w:space="0" w:color="auto"/>
              <w:right w:val="single" w:sz="12" w:space="0" w:color="auto"/>
            </w:tcBorders>
          </w:tcPr>
          <w:p w14:paraId="1E2BAD6B" w14:textId="596088DA" w:rsidR="00475AB0" w:rsidRPr="00672AC0" w:rsidRDefault="00475AB0" w:rsidP="00672AC0">
            <w:pPr>
              <w:jc w:val="center"/>
              <w:rPr>
                <w:b/>
                <w:bCs/>
                <w:lang w:eastAsia="en-US"/>
              </w:rPr>
            </w:pPr>
            <w:r w:rsidRPr="00672AC0">
              <w:rPr>
                <w:b/>
                <w:bCs/>
                <w:lang w:eastAsia="en-US"/>
              </w:rPr>
              <w:t>Distributed-CRC</w:t>
            </w:r>
          </w:p>
        </w:tc>
        <w:tc>
          <w:tcPr>
            <w:tcW w:w="5137" w:type="dxa"/>
            <w:gridSpan w:val="2"/>
            <w:tcBorders>
              <w:top w:val="single" w:sz="12" w:space="0" w:color="auto"/>
              <w:left w:val="single" w:sz="12" w:space="0" w:color="auto"/>
              <w:right w:val="single" w:sz="12" w:space="0" w:color="auto"/>
            </w:tcBorders>
          </w:tcPr>
          <w:p w14:paraId="3E479D09" w14:textId="69566880" w:rsidR="00475AB0" w:rsidRPr="00672AC0" w:rsidRDefault="00475AB0" w:rsidP="00475AB0">
            <w:pPr>
              <w:jc w:val="center"/>
              <w:rPr>
                <w:b/>
                <w:bCs/>
                <w:lang w:eastAsia="en-US"/>
              </w:rPr>
            </w:pPr>
            <w:r w:rsidRPr="00672AC0">
              <w:rPr>
                <w:b/>
                <w:bCs/>
                <w:lang w:eastAsia="en-US"/>
              </w:rPr>
              <w:t>Split-CRC</w:t>
            </w:r>
          </w:p>
        </w:tc>
      </w:tr>
      <w:tr w:rsidR="00475AB0" w14:paraId="7672F873" w14:textId="77777777" w:rsidTr="00076B64">
        <w:tc>
          <w:tcPr>
            <w:tcW w:w="2488" w:type="dxa"/>
            <w:vMerge/>
            <w:tcBorders>
              <w:top w:val="nil"/>
              <w:left w:val="nil"/>
              <w:bottom w:val="single" w:sz="12" w:space="0" w:color="auto"/>
              <w:right w:val="single" w:sz="12" w:space="0" w:color="auto"/>
            </w:tcBorders>
          </w:tcPr>
          <w:p w14:paraId="6FDB3347" w14:textId="77777777" w:rsidR="00475AB0" w:rsidRDefault="00475AB0" w:rsidP="0001568A">
            <w:pPr>
              <w:rPr>
                <w:lang w:eastAsia="en-US"/>
              </w:rPr>
            </w:pPr>
          </w:p>
        </w:tc>
        <w:tc>
          <w:tcPr>
            <w:tcW w:w="2332" w:type="dxa"/>
            <w:vMerge/>
            <w:tcBorders>
              <w:top w:val="single" w:sz="12" w:space="0" w:color="auto"/>
              <w:left w:val="single" w:sz="12" w:space="0" w:color="auto"/>
              <w:bottom w:val="single" w:sz="12" w:space="0" w:color="auto"/>
              <w:right w:val="single" w:sz="12" w:space="0" w:color="auto"/>
            </w:tcBorders>
          </w:tcPr>
          <w:p w14:paraId="474B14D1" w14:textId="77777777" w:rsidR="00475AB0" w:rsidRDefault="00475AB0" w:rsidP="0001568A">
            <w:pPr>
              <w:rPr>
                <w:lang w:eastAsia="en-US"/>
              </w:rPr>
            </w:pPr>
          </w:p>
        </w:tc>
        <w:tc>
          <w:tcPr>
            <w:tcW w:w="2268" w:type="dxa"/>
            <w:tcBorders>
              <w:left w:val="single" w:sz="12" w:space="0" w:color="auto"/>
              <w:bottom w:val="single" w:sz="12" w:space="0" w:color="auto"/>
            </w:tcBorders>
          </w:tcPr>
          <w:p w14:paraId="266A70AA" w14:textId="0F6C24C1" w:rsidR="00475AB0" w:rsidRPr="00672AC0" w:rsidRDefault="00475AB0" w:rsidP="0047093D">
            <w:pPr>
              <w:jc w:val="center"/>
              <w:rPr>
                <w:b/>
                <w:bCs/>
                <w:i/>
                <w:iCs/>
                <w:lang w:eastAsia="en-US"/>
              </w:rPr>
            </w:pPr>
            <w:r w:rsidRPr="00672AC0">
              <w:rPr>
                <w:b/>
                <w:bCs/>
                <w:i/>
                <w:iCs/>
                <w:lang w:eastAsia="en-US"/>
              </w:rPr>
              <w:t>Variant 1</w:t>
            </w:r>
          </w:p>
        </w:tc>
        <w:tc>
          <w:tcPr>
            <w:tcW w:w="2869" w:type="dxa"/>
            <w:tcBorders>
              <w:bottom w:val="single" w:sz="12" w:space="0" w:color="auto"/>
              <w:right w:val="single" w:sz="12" w:space="0" w:color="auto"/>
            </w:tcBorders>
          </w:tcPr>
          <w:p w14:paraId="5C710252" w14:textId="3AD95C67" w:rsidR="00475AB0" w:rsidRPr="00672AC0" w:rsidRDefault="00475AB0" w:rsidP="0047093D">
            <w:pPr>
              <w:jc w:val="center"/>
              <w:rPr>
                <w:b/>
                <w:bCs/>
                <w:i/>
                <w:iCs/>
                <w:lang w:eastAsia="en-US"/>
              </w:rPr>
            </w:pPr>
            <w:r w:rsidRPr="00672AC0">
              <w:rPr>
                <w:b/>
                <w:bCs/>
                <w:i/>
                <w:iCs/>
                <w:lang w:eastAsia="en-US"/>
              </w:rPr>
              <w:t>Variant 2 (Optimized)</w:t>
            </w:r>
          </w:p>
        </w:tc>
      </w:tr>
      <w:tr w:rsidR="007A6D23" w14:paraId="23E4EF90" w14:textId="77777777" w:rsidTr="00076B64">
        <w:tc>
          <w:tcPr>
            <w:tcW w:w="2488" w:type="dxa"/>
            <w:tcBorders>
              <w:top w:val="single" w:sz="12" w:space="0" w:color="auto"/>
              <w:left w:val="single" w:sz="12" w:space="0" w:color="auto"/>
              <w:right w:val="single" w:sz="12" w:space="0" w:color="auto"/>
            </w:tcBorders>
          </w:tcPr>
          <w:p w14:paraId="33B24CDD" w14:textId="1844C135" w:rsidR="007A6D23" w:rsidRPr="00CF45D4" w:rsidRDefault="007A6D23" w:rsidP="007A6D23">
            <w:pPr>
              <w:jc w:val="center"/>
              <w:rPr>
                <w:b/>
                <w:bCs/>
                <w:lang w:eastAsia="en-US"/>
              </w:rPr>
            </w:pPr>
            <w:bookmarkStart w:id="103" w:name="_Hlk488600920"/>
            <w:r>
              <w:rPr>
                <w:b/>
                <w:bCs/>
                <w:lang w:eastAsia="en-US"/>
              </w:rPr>
              <w:t>BLER performance</w:t>
            </w:r>
          </w:p>
        </w:tc>
        <w:tc>
          <w:tcPr>
            <w:tcW w:w="2332" w:type="dxa"/>
            <w:tcBorders>
              <w:top w:val="single" w:sz="12" w:space="0" w:color="auto"/>
              <w:left w:val="single" w:sz="12" w:space="0" w:color="auto"/>
            </w:tcBorders>
          </w:tcPr>
          <w:p w14:paraId="5A3B8224" w14:textId="2111A11F" w:rsidR="007A6D23" w:rsidRDefault="00750A38" w:rsidP="007A6D23">
            <w:pPr>
              <w:jc w:val="center"/>
              <w:rPr>
                <w:lang w:eastAsia="en-US"/>
              </w:rPr>
            </w:pPr>
            <w:r>
              <w:rPr>
                <w:lang w:eastAsia="en-US"/>
              </w:rPr>
              <w:t>d</w:t>
            </w:r>
            <w:r w:rsidR="007A6D23">
              <w:rPr>
                <w:lang w:eastAsia="en-US"/>
              </w:rPr>
              <w:t>egradations possible for poor choice of CRC polynomial</w:t>
            </w:r>
          </w:p>
        </w:tc>
        <w:tc>
          <w:tcPr>
            <w:tcW w:w="2268" w:type="dxa"/>
            <w:tcBorders>
              <w:top w:val="single" w:sz="12" w:space="0" w:color="auto"/>
            </w:tcBorders>
          </w:tcPr>
          <w:p w14:paraId="37FC8056" w14:textId="3C5ED969" w:rsidR="007A6D23" w:rsidRDefault="00750A38" w:rsidP="007A6D23">
            <w:pPr>
              <w:jc w:val="center"/>
              <w:rPr>
                <w:lang w:eastAsia="en-US"/>
              </w:rPr>
            </w:pPr>
            <w:r>
              <w:rPr>
                <w:color w:val="FF0000"/>
                <w:lang w:eastAsia="en-US"/>
              </w:rPr>
              <w:t>s</w:t>
            </w:r>
            <w:r w:rsidRPr="007A6D23">
              <w:rPr>
                <w:color w:val="FF0000"/>
                <w:lang w:eastAsia="en-US"/>
              </w:rPr>
              <w:t xml:space="preserve">ame </w:t>
            </w:r>
            <w:r w:rsidR="007A6D23" w:rsidRPr="007A6D23">
              <w:rPr>
                <w:color w:val="FF0000"/>
                <w:lang w:eastAsia="en-US"/>
              </w:rPr>
              <w:t>as CA-Polar</w:t>
            </w:r>
            <w:bookmarkStart w:id="104" w:name="OLE_LINK113"/>
            <w:r w:rsidR="000532EB">
              <w:rPr>
                <w:rStyle w:val="FootnoteReference"/>
                <w:color w:val="FF0000"/>
                <w:lang w:eastAsia="en-US"/>
              </w:rPr>
              <w:footnoteReference w:id="15"/>
            </w:r>
            <w:bookmarkEnd w:id="104"/>
            <w:r w:rsidR="007A6D23">
              <w:rPr>
                <w:lang w:eastAsia="en-US"/>
              </w:rPr>
              <w:t xml:space="preserve"> </w:t>
            </w:r>
            <w:r w:rsidR="007A6D23">
              <w:rPr>
                <w:lang w:eastAsia="en-US"/>
              </w:rPr>
              <w:br/>
            </w:r>
          </w:p>
        </w:tc>
        <w:tc>
          <w:tcPr>
            <w:tcW w:w="2869" w:type="dxa"/>
            <w:tcBorders>
              <w:top w:val="single" w:sz="12" w:space="0" w:color="auto"/>
              <w:right w:val="single" w:sz="12" w:space="0" w:color="auto"/>
            </w:tcBorders>
          </w:tcPr>
          <w:p w14:paraId="6CD4343D" w14:textId="1DC75EFF" w:rsidR="007A6D23" w:rsidRDefault="00750A38" w:rsidP="00DC1287">
            <w:pPr>
              <w:jc w:val="center"/>
              <w:rPr>
                <w:lang w:eastAsia="en-US"/>
              </w:rPr>
            </w:pPr>
            <w:r>
              <w:rPr>
                <w:color w:val="FF0000"/>
                <w:lang w:eastAsia="en-US"/>
              </w:rPr>
              <w:t>s</w:t>
            </w:r>
            <w:r w:rsidRPr="00750A38">
              <w:rPr>
                <w:color w:val="FF0000"/>
                <w:lang w:eastAsia="en-US"/>
              </w:rPr>
              <w:t xml:space="preserve">ame </w:t>
            </w:r>
            <w:r w:rsidR="007A6D23" w:rsidRPr="00750A38">
              <w:rPr>
                <w:color w:val="FF0000"/>
                <w:lang w:eastAsia="en-US"/>
              </w:rPr>
              <w:t>as CA-Polar</w:t>
            </w:r>
            <w:r w:rsidR="00DC1287" w:rsidRPr="00750A38">
              <w:rPr>
                <w:color w:val="FF0000"/>
                <w:lang w:eastAsia="en-US"/>
              </w:rPr>
              <w:fldChar w:fldCharType="begin"/>
            </w:r>
            <w:r w:rsidR="00DC1287" w:rsidRPr="00750A38">
              <w:rPr>
                <w:color w:val="FF0000"/>
                <w:lang w:eastAsia="en-US"/>
              </w:rPr>
              <w:instrText xml:space="preserve"> NOTEREF OLE_LINK113 \f \h </w:instrText>
            </w:r>
            <w:r w:rsidR="00DC1287" w:rsidRPr="00750A38">
              <w:rPr>
                <w:color w:val="FF0000"/>
                <w:lang w:eastAsia="en-US"/>
              </w:rPr>
            </w:r>
            <w:r w:rsidR="00DC1287" w:rsidRPr="00750A38">
              <w:rPr>
                <w:color w:val="FF0000"/>
                <w:lang w:eastAsia="en-US"/>
              </w:rPr>
              <w:fldChar w:fldCharType="separate"/>
            </w:r>
            <w:r w:rsidR="00DC1287" w:rsidRPr="00750A38">
              <w:rPr>
                <w:rStyle w:val="FootnoteReference"/>
                <w:color w:val="FF0000"/>
              </w:rPr>
              <w:t>13</w:t>
            </w:r>
            <w:r w:rsidR="00DC1287" w:rsidRPr="00750A38">
              <w:rPr>
                <w:color w:val="FF0000"/>
                <w:lang w:eastAsia="en-US"/>
              </w:rPr>
              <w:fldChar w:fldCharType="end"/>
            </w:r>
            <w:r w:rsidR="007A6D23" w:rsidRPr="00750A38">
              <w:rPr>
                <w:color w:val="FF0000"/>
                <w:lang w:eastAsia="en-US"/>
              </w:rPr>
              <w:br/>
            </w:r>
          </w:p>
        </w:tc>
      </w:tr>
      <w:bookmarkEnd w:id="103"/>
      <w:tr w:rsidR="007A6D23" w14:paraId="494AD243" w14:textId="77777777" w:rsidTr="00076B64">
        <w:tc>
          <w:tcPr>
            <w:tcW w:w="2488" w:type="dxa"/>
            <w:tcBorders>
              <w:left w:val="single" w:sz="12" w:space="0" w:color="auto"/>
              <w:right w:val="single" w:sz="12" w:space="0" w:color="auto"/>
            </w:tcBorders>
          </w:tcPr>
          <w:p w14:paraId="1478F648" w14:textId="40E8D483" w:rsidR="007A6D23" w:rsidRPr="00CF45D4" w:rsidRDefault="007A6D23" w:rsidP="007A6D23">
            <w:pPr>
              <w:jc w:val="center"/>
              <w:rPr>
                <w:b/>
                <w:bCs/>
                <w:lang w:eastAsia="en-US"/>
              </w:rPr>
            </w:pPr>
            <w:r w:rsidRPr="00CF45D4">
              <w:rPr>
                <w:b/>
                <w:bCs/>
                <w:lang w:eastAsia="en-US"/>
              </w:rPr>
              <w:t>FAR performance</w:t>
            </w:r>
          </w:p>
        </w:tc>
        <w:tc>
          <w:tcPr>
            <w:tcW w:w="2332" w:type="dxa"/>
            <w:tcBorders>
              <w:left w:val="single" w:sz="12" w:space="0" w:color="auto"/>
            </w:tcBorders>
          </w:tcPr>
          <w:p w14:paraId="7F8CDA6E" w14:textId="5784823B" w:rsidR="007A6D23" w:rsidRPr="00157506" w:rsidRDefault="007A6D23" w:rsidP="007A6D23">
            <w:pPr>
              <w:jc w:val="center"/>
              <w:rPr>
                <w:color w:val="FF0000"/>
                <w:lang w:eastAsia="en-US"/>
              </w:rPr>
            </w:pPr>
            <w:r w:rsidRPr="00157506">
              <w:rPr>
                <w:color w:val="FF0000"/>
                <w:lang w:eastAsia="en-US"/>
              </w:rPr>
              <w:t xml:space="preserve">FAR target </w:t>
            </w:r>
            <w:r w:rsidR="00F153A0" w:rsidRPr="00157506">
              <w:rPr>
                <w:color w:val="FF0000"/>
                <w:lang w:eastAsia="en-US"/>
              </w:rPr>
              <w:br/>
            </w:r>
            <w:r w:rsidRPr="00157506">
              <w:rPr>
                <w:color w:val="FF0000"/>
                <w:lang w:eastAsia="en-US"/>
              </w:rPr>
              <w:t>not guaranteed</w:t>
            </w:r>
            <w:r w:rsidR="00D64FED" w:rsidRPr="00157506">
              <w:rPr>
                <w:rStyle w:val="FootnoteReference"/>
                <w:color w:val="FF0000"/>
                <w:lang w:eastAsia="en-US"/>
              </w:rPr>
              <w:footnoteReference w:id="16"/>
            </w:r>
          </w:p>
        </w:tc>
        <w:tc>
          <w:tcPr>
            <w:tcW w:w="2268" w:type="dxa"/>
          </w:tcPr>
          <w:p w14:paraId="59A4A997" w14:textId="37154318" w:rsidR="007A6D23" w:rsidRPr="0036081C" w:rsidRDefault="00750A38" w:rsidP="007A6D23">
            <w:pPr>
              <w:jc w:val="center"/>
              <w:rPr>
                <w:lang w:eastAsia="en-US"/>
              </w:rPr>
            </w:pPr>
            <w:r>
              <w:rPr>
                <w:lang w:eastAsia="en-US"/>
              </w:rPr>
              <w:t>s</w:t>
            </w:r>
            <w:r w:rsidR="007A6D23">
              <w:rPr>
                <w:lang w:eastAsia="en-US"/>
              </w:rPr>
              <w:t xml:space="preserve">ame as </w:t>
            </w:r>
            <w:r w:rsidR="007A6D23">
              <w:rPr>
                <w:lang w:eastAsia="en-US"/>
              </w:rPr>
              <w:br/>
              <w:t>Distributed-CRC</w:t>
            </w:r>
          </w:p>
        </w:tc>
        <w:tc>
          <w:tcPr>
            <w:tcW w:w="2869" w:type="dxa"/>
            <w:tcBorders>
              <w:right w:val="single" w:sz="12" w:space="0" w:color="auto"/>
            </w:tcBorders>
          </w:tcPr>
          <w:p w14:paraId="1D0AFAF9" w14:textId="297173CA" w:rsidR="007A6D23" w:rsidRPr="0036081C" w:rsidRDefault="007A6D23" w:rsidP="007A6D23">
            <w:pPr>
              <w:jc w:val="center"/>
              <w:rPr>
                <w:lang w:eastAsia="en-US"/>
              </w:rPr>
            </w:pPr>
            <w:r w:rsidRPr="00205FA2">
              <w:rPr>
                <w:color w:val="FF0000"/>
                <w:lang w:eastAsia="en-US"/>
              </w:rPr>
              <w:t>FAR target</w:t>
            </w:r>
            <w:r>
              <w:rPr>
                <w:color w:val="FF0000"/>
                <w:lang w:eastAsia="en-US"/>
              </w:rPr>
              <w:t xml:space="preserve"> guaranteed</w:t>
            </w:r>
            <w:r>
              <w:rPr>
                <w:lang w:eastAsia="en-US"/>
              </w:rPr>
              <w:t xml:space="preserve"> </w:t>
            </w:r>
            <w:r>
              <w:rPr>
                <w:lang w:eastAsia="en-US"/>
              </w:rPr>
              <w:br/>
              <w:t>by code design</w:t>
            </w:r>
          </w:p>
        </w:tc>
      </w:tr>
      <w:tr w:rsidR="007A6D23" w14:paraId="689EB8D9" w14:textId="77777777" w:rsidTr="00076B64">
        <w:tc>
          <w:tcPr>
            <w:tcW w:w="2488" w:type="dxa"/>
            <w:tcBorders>
              <w:left w:val="single" w:sz="12" w:space="0" w:color="auto"/>
              <w:right w:val="single" w:sz="12" w:space="0" w:color="auto"/>
            </w:tcBorders>
          </w:tcPr>
          <w:p w14:paraId="567129D5" w14:textId="410C2CD3" w:rsidR="007A6D23" w:rsidRPr="00CF45D4" w:rsidRDefault="007A6D23" w:rsidP="007A6D23">
            <w:pPr>
              <w:jc w:val="center"/>
              <w:rPr>
                <w:b/>
                <w:bCs/>
                <w:lang w:eastAsia="en-US"/>
              </w:rPr>
            </w:pPr>
            <w:bookmarkStart w:id="105" w:name="_Hlk488744437"/>
            <w:r w:rsidRPr="00CF45D4">
              <w:rPr>
                <w:b/>
                <w:bCs/>
                <w:lang w:eastAsia="en-US"/>
              </w:rPr>
              <w:t>Achievable ET Gains</w:t>
            </w:r>
          </w:p>
        </w:tc>
        <w:tc>
          <w:tcPr>
            <w:tcW w:w="2332" w:type="dxa"/>
            <w:tcBorders>
              <w:left w:val="single" w:sz="12" w:space="0" w:color="auto"/>
            </w:tcBorders>
          </w:tcPr>
          <w:p w14:paraId="4E5EB3E2" w14:textId="45BBB028" w:rsidR="007A6D23" w:rsidRDefault="00750A38" w:rsidP="007A6D23">
            <w:pPr>
              <w:jc w:val="center"/>
              <w:rPr>
                <w:lang w:eastAsia="en-US"/>
              </w:rPr>
            </w:pPr>
            <w:r>
              <w:rPr>
                <w:lang w:eastAsia="en-US"/>
              </w:rPr>
              <w:t>b</w:t>
            </w:r>
            <w:r w:rsidR="007A6D23">
              <w:rPr>
                <w:lang w:eastAsia="en-US"/>
              </w:rPr>
              <w:t>elow 10%;</w:t>
            </w:r>
            <w:r w:rsidR="007A6D23">
              <w:rPr>
                <w:lang w:eastAsia="en-US"/>
              </w:rPr>
              <w:br/>
              <w:t>often below 5%</w:t>
            </w:r>
          </w:p>
        </w:tc>
        <w:tc>
          <w:tcPr>
            <w:tcW w:w="2268" w:type="dxa"/>
          </w:tcPr>
          <w:p w14:paraId="2227C756" w14:textId="14B27D57" w:rsidR="007A6D23" w:rsidRDefault="004575B0" w:rsidP="007A6D23">
            <w:pPr>
              <w:jc w:val="center"/>
              <w:rPr>
                <w:lang w:eastAsia="en-US"/>
              </w:rPr>
            </w:pPr>
            <w:r>
              <w:rPr>
                <w:lang w:eastAsia="en-US"/>
              </w:rPr>
              <w:t>comparable to</w:t>
            </w:r>
            <w:r w:rsidR="007A6D23">
              <w:rPr>
                <w:lang w:eastAsia="en-US"/>
              </w:rPr>
              <w:t xml:space="preserve"> ET gains of Distributed-CRC</w:t>
            </w:r>
          </w:p>
        </w:tc>
        <w:tc>
          <w:tcPr>
            <w:tcW w:w="2869" w:type="dxa"/>
            <w:tcBorders>
              <w:right w:val="single" w:sz="12" w:space="0" w:color="auto"/>
            </w:tcBorders>
          </w:tcPr>
          <w:p w14:paraId="6B16E6BC" w14:textId="5F872837" w:rsidR="007A6D23" w:rsidRDefault="00750A38" w:rsidP="007A6D23">
            <w:pPr>
              <w:jc w:val="center"/>
              <w:rPr>
                <w:lang w:eastAsia="en-US"/>
              </w:rPr>
            </w:pPr>
            <w:r>
              <w:rPr>
                <w:color w:val="FF0000"/>
                <w:lang w:eastAsia="en-US"/>
              </w:rPr>
              <w:t>o</w:t>
            </w:r>
            <w:r w:rsidR="007A6D23" w:rsidRPr="00205FA2">
              <w:rPr>
                <w:color w:val="FF0000"/>
                <w:lang w:eastAsia="en-US"/>
              </w:rPr>
              <w:t>ptimal</w:t>
            </w:r>
            <w:r w:rsidR="007A6D23">
              <w:rPr>
                <w:lang w:eastAsia="en-US"/>
              </w:rPr>
              <w:t>; typically 2-</w:t>
            </w:r>
            <w:r w:rsidR="00390267">
              <w:rPr>
                <w:lang w:eastAsia="en-US"/>
              </w:rPr>
              <w:t>4</w:t>
            </w:r>
            <w:r w:rsidR="007A6D23">
              <w:rPr>
                <w:lang w:eastAsia="en-US"/>
              </w:rPr>
              <w:t xml:space="preserve"> times better than Distributed-CRC</w:t>
            </w:r>
          </w:p>
        </w:tc>
      </w:tr>
      <w:tr w:rsidR="007A6D23" w14:paraId="58BEF40F" w14:textId="77777777" w:rsidTr="00076B64">
        <w:tc>
          <w:tcPr>
            <w:tcW w:w="2488" w:type="dxa"/>
            <w:tcBorders>
              <w:left w:val="single" w:sz="12" w:space="0" w:color="auto"/>
              <w:right w:val="single" w:sz="12" w:space="0" w:color="auto"/>
            </w:tcBorders>
          </w:tcPr>
          <w:p w14:paraId="0D4463B4" w14:textId="1CC5D76E" w:rsidR="007A6D23" w:rsidRPr="00CF45D4" w:rsidRDefault="007A6D23" w:rsidP="007A6D23">
            <w:pPr>
              <w:jc w:val="center"/>
              <w:rPr>
                <w:b/>
                <w:bCs/>
                <w:lang w:eastAsia="en-US"/>
              </w:rPr>
            </w:pPr>
            <w:r>
              <w:rPr>
                <w:b/>
                <w:bCs/>
                <w:lang w:eastAsia="en-US"/>
              </w:rPr>
              <w:t>ET Gains, compared to PM-based schemes</w:t>
            </w:r>
          </w:p>
        </w:tc>
        <w:tc>
          <w:tcPr>
            <w:tcW w:w="2332" w:type="dxa"/>
            <w:tcBorders>
              <w:left w:val="single" w:sz="12" w:space="0" w:color="auto"/>
            </w:tcBorders>
          </w:tcPr>
          <w:p w14:paraId="13B1B780" w14:textId="5F1EAEA7" w:rsidR="007A6D23" w:rsidRDefault="00750A38" w:rsidP="007A6D23">
            <w:pPr>
              <w:jc w:val="center"/>
              <w:rPr>
                <w:lang w:eastAsia="en-US"/>
              </w:rPr>
            </w:pPr>
            <w:bookmarkStart w:id="106" w:name="OLE_LINK106"/>
            <w:r>
              <w:rPr>
                <w:lang w:eastAsia="en-US"/>
              </w:rPr>
              <w:t>n</w:t>
            </w:r>
            <w:r w:rsidR="007A6D23">
              <w:rPr>
                <w:lang w:eastAsia="en-US"/>
              </w:rPr>
              <w:t>egligible</w:t>
            </w:r>
            <w:bookmarkEnd w:id="106"/>
          </w:p>
        </w:tc>
        <w:tc>
          <w:tcPr>
            <w:tcW w:w="2268" w:type="dxa"/>
          </w:tcPr>
          <w:p w14:paraId="23D96B70" w14:textId="371F335B" w:rsidR="007A6D23" w:rsidRDefault="00750A38" w:rsidP="007A6D23">
            <w:pPr>
              <w:jc w:val="center"/>
              <w:rPr>
                <w:lang w:eastAsia="en-US"/>
              </w:rPr>
            </w:pPr>
            <w:r>
              <w:rPr>
                <w:lang w:eastAsia="en-US"/>
              </w:rPr>
              <w:t>n</w:t>
            </w:r>
            <w:r w:rsidR="007A6D23">
              <w:rPr>
                <w:lang w:eastAsia="en-US"/>
              </w:rPr>
              <w:t>egligible</w:t>
            </w:r>
          </w:p>
        </w:tc>
        <w:tc>
          <w:tcPr>
            <w:tcW w:w="2869" w:type="dxa"/>
            <w:tcBorders>
              <w:right w:val="single" w:sz="12" w:space="0" w:color="auto"/>
            </w:tcBorders>
          </w:tcPr>
          <w:p w14:paraId="66FB7B88" w14:textId="4301F91C" w:rsidR="007A6D23" w:rsidRDefault="00750A38" w:rsidP="007A6D23">
            <w:pPr>
              <w:jc w:val="center"/>
              <w:rPr>
                <w:lang w:eastAsia="en-US"/>
              </w:rPr>
            </w:pPr>
            <w:r>
              <w:rPr>
                <w:lang w:eastAsia="en-US"/>
              </w:rPr>
              <w:t>l</w:t>
            </w:r>
            <w:r w:rsidR="007A6D23" w:rsidRPr="0036081C">
              <w:rPr>
                <w:lang w:eastAsia="en-US"/>
              </w:rPr>
              <w:t>imited</w:t>
            </w:r>
          </w:p>
        </w:tc>
      </w:tr>
      <w:tr w:rsidR="007A6D23" w14:paraId="728B3DAE" w14:textId="77777777" w:rsidTr="00076B64">
        <w:tc>
          <w:tcPr>
            <w:tcW w:w="2488" w:type="dxa"/>
            <w:tcBorders>
              <w:left w:val="single" w:sz="12" w:space="0" w:color="auto"/>
              <w:right w:val="single" w:sz="12" w:space="0" w:color="auto"/>
            </w:tcBorders>
          </w:tcPr>
          <w:p w14:paraId="6AEA85FB" w14:textId="3DBE72DA" w:rsidR="007A6D23" w:rsidRPr="00CF45D4" w:rsidRDefault="001F6B95" w:rsidP="007A6D23">
            <w:pPr>
              <w:jc w:val="center"/>
              <w:rPr>
                <w:b/>
                <w:bCs/>
                <w:lang w:eastAsia="en-US"/>
              </w:rPr>
            </w:pPr>
            <w:bookmarkStart w:id="107" w:name="_Hlk488744393"/>
            <w:bookmarkEnd w:id="105"/>
            <w:r>
              <w:rPr>
                <w:b/>
                <w:bCs/>
                <w:lang w:eastAsia="en-US"/>
              </w:rPr>
              <w:t>Implementation Complexity</w:t>
            </w:r>
          </w:p>
        </w:tc>
        <w:tc>
          <w:tcPr>
            <w:tcW w:w="2332" w:type="dxa"/>
            <w:tcBorders>
              <w:left w:val="single" w:sz="12" w:space="0" w:color="auto"/>
            </w:tcBorders>
          </w:tcPr>
          <w:p w14:paraId="4222DFB3" w14:textId="5BE7E1E5" w:rsidR="007A6D23" w:rsidRDefault="003B2BE3" w:rsidP="007A6D23">
            <w:pPr>
              <w:jc w:val="center"/>
              <w:rPr>
                <w:lang w:eastAsia="en-US"/>
              </w:rPr>
            </w:pPr>
            <w:r>
              <w:rPr>
                <w:lang w:eastAsia="en-US"/>
              </w:rPr>
              <w:t xml:space="preserve">additional </w:t>
            </w:r>
            <w:r w:rsidR="001F6B95">
              <w:rPr>
                <w:lang w:eastAsia="en-US"/>
              </w:rPr>
              <w:t>overhead</w:t>
            </w:r>
            <w:r>
              <w:rPr>
                <w:lang w:eastAsia="en-US"/>
              </w:rPr>
              <w:t xml:space="preserve"> </w:t>
            </w:r>
            <w:r>
              <w:rPr>
                <w:lang w:eastAsia="en-US"/>
              </w:rPr>
              <w:br/>
            </w:r>
            <w:r w:rsidR="007C4F22">
              <w:rPr>
                <w:lang w:eastAsia="en-US"/>
              </w:rPr>
              <w:t>of interleaving</w:t>
            </w:r>
          </w:p>
        </w:tc>
        <w:tc>
          <w:tcPr>
            <w:tcW w:w="2268" w:type="dxa"/>
          </w:tcPr>
          <w:p w14:paraId="4EECB70F" w14:textId="69D1E255" w:rsidR="007A6D23" w:rsidRDefault="00750A38" w:rsidP="007A6D23">
            <w:pPr>
              <w:jc w:val="center"/>
              <w:rPr>
                <w:lang w:eastAsia="en-US"/>
              </w:rPr>
            </w:pPr>
            <w:bookmarkStart w:id="108" w:name="OLE_LINK104"/>
            <w:r>
              <w:rPr>
                <w:color w:val="FF0000"/>
                <w:lang w:eastAsia="en-US"/>
              </w:rPr>
              <w:t>n</w:t>
            </w:r>
            <w:r w:rsidR="007A6D23" w:rsidRPr="00205FA2">
              <w:rPr>
                <w:color w:val="FF0000"/>
                <w:lang w:eastAsia="en-US"/>
              </w:rPr>
              <w:t>o interleaving required</w:t>
            </w:r>
            <w:bookmarkEnd w:id="108"/>
          </w:p>
        </w:tc>
        <w:tc>
          <w:tcPr>
            <w:tcW w:w="2869" w:type="dxa"/>
            <w:tcBorders>
              <w:right w:val="single" w:sz="12" w:space="0" w:color="auto"/>
            </w:tcBorders>
          </w:tcPr>
          <w:p w14:paraId="6A379CE7" w14:textId="33E4D668" w:rsidR="007A6D23" w:rsidRDefault="00750A38" w:rsidP="007A6D23">
            <w:pPr>
              <w:jc w:val="center"/>
              <w:rPr>
                <w:lang w:eastAsia="en-US"/>
              </w:rPr>
            </w:pPr>
            <w:r>
              <w:rPr>
                <w:color w:val="FF0000"/>
                <w:lang w:eastAsia="en-US"/>
              </w:rPr>
              <w:t>n</w:t>
            </w:r>
            <w:r w:rsidR="007A6D23" w:rsidRPr="00205FA2">
              <w:rPr>
                <w:color w:val="FF0000"/>
                <w:lang w:eastAsia="en-US"/>
              </w:rPr>
              <w:t>o interleaving required</w:t>
            </w:r>
          </w:p>
        </w:tc>
      </w:tr>
      <w:tr w:rsidR="00AF5C13" w14:paraId="48E93475" w14:textId="77777777" w:rsidTr="00076B64">
        <w:tc>
          <w:tcPr>
            <w:tcW w:w="2488" w:type="dxa"/>
            <w:tcBorders>
              <w:left w:val="single" w:sz="12" w:space="0" w:color="auto"/>
              <w:right w:val="single" w:sz="12" w:space="0" w:color="auto"/>
            </w:tcBorders>
          </w:tcPr>
          <w:p w14:paraId="5C8DC569" w14:textId="1F765B4F" w:rsidR="00AF5C13" w:rsidRPr="00CF45D4" w:rsidRDefault="00AF5C13" w:rsidP="00AF5C13">
            <w:pPr>
              <w:jc w:val="center"/>
              <w:rPr>
                <w:b/>
                <w:bCs/>
                <w:lang w:eastAsia="en-US"/>
              </w:rPr>
            </w:pPr>
            <w:r>
              <w:rPr>
                <w:b/>
                <w:bCs/>
                <w:lang w:eastAsia="en-US"/>
              </w:rPr>
              <w:t xml:space="preserve">Worst-case </w:t>
            </w:r>
            <w:r>
              <w:rPr>
                <w:b/>
                <w:bCs/>
                <w:lang w:eastAsia="en-US"/>
              </w:rPr>
              <w:br/>
              <w:t>decoding latency</w:t>
            </w:r>
          </w:p>
        </w:tc>
        <w:tc>
          <w:tcPr>
            <w:tcW w:w="2332" w:type="dxa"/>
            <w:tcBorders>
              <w:left w:val="single" w:sz="12" w:space="0" w:color="auto"/>
            </w:tcBorders>
          </w:tcPr>
          <w:p w14:paraId="45DB3AEA" w14:textId="6D023376" w:rsidR="00AF5C13" w:rsidRPr="00526E2A" w:rsidRDefault="00AF5C13" w:rsidP="007C4F22">
            <w:pPr>
              <w:jc w:val="center"/>
              <w:rPr>
                <w:i/>
                <w:iCs/>
                <w:lang w:eastAsia="en-US"/>
              </w:rPr>
            </w:pPr>
            <w:r w:rsidRPr="00526E2A">
              <w:rPr>
                <w:i/>
                <w:iCs/>
                <w:lang w:eastAsia="en-US"/>
              </w:rPr>
              <w:t xml:space="preserve">interleaver might </w:t>
            </w:r>
            <w:r w:rsidR="00750A38">
              <w:rPr>
                <w:i/>
                <w:iCs/>
                <w:lang w:eastAsia="en-US"/>
              </w:rPr>
              <w:br/>
            </w:r>
            <w:r w:rsidRPr="00526E2A">
              <w:rPr>
                <w:i/>
                <w:iCs/>
                <w:lang w:eastAsia="en-US"/>
              </w:rPr>
              <w:t>increase latency</w:t>
            </w:r>
          </w:p>
        </w:tc>
        <w:tc>
          <w:tcPr>
            <w:tcW w:w="2268" w:type="dxa"/>
          </w:tcPr>
          <w:p w14:paraId="067000D2" w14:textId="087D345A" w:rsidR="00AF5C13" w:rsidRDefault="00750A38" w:rsidP="00AF5C13">
            <w:pPr>
              <w:jc w:val="center"/>
              <w:rPr>
                <w:lang w:eastAsia="en-US"/>
              </w:rPr>
            </w:pPr>
            <w:r>
              <w:rPr>
                <w:color w:val="FF0000"/>
                <w:lang w:eastAsia="en-US"/>
              </w:rPr>
              <w:t>s</w:t>
            </w:r>
            <w:r w:rsidR="00AF5C13" w:rsidRPr="007A6D23">
              <w:rPr>
                <w:color w:val="FF0000"/>
                <w:lang w:eastAsia="en-US"/>
              </w:rPr>
              <w:t>ame as CA-Polar</w:t>
            </w:r>
            <w:r w:rsidR="00AF5C13">
              <w:rPr>
                <w:lang w:eastAsia="en-US"/>
              </w:rPr>
              <w:t xml:space="preserve"> </w:t>
            </w:r>
            <w:r w:rsidR="00AF5C13">
              <w:rPr>
                <w:lang w:eastAsia="en-US"/>
              </w:rPr>
              <w:br/>
            </w:r>
          </w:p>
        </w:tc>
        <w:tc>
          <w:tcPr>
            <w:tcW w:w="2869" w:type="dxa"/>
            <w:tcBorders>
              <w:right w:val="single" w:sz="12" w:space="0" w:color="auto"/>
            </w:tcBorders>
          </w:tcPr>
          <w:p w14:paraId="11DC3BA7" w14:textId="464E052F" w:rsidR="00AF5C13" w:rsidRDefault="00750A38" w:rsidP="00AF5C13">
            <w:pPr>
              <w:jc w:val="center"/>
              <w:rPr>
                <w:lang w:eastAsia="en-US"/>
              </w:rPr>
            </w:pPr>
            <w:r>
              <w:rPr>
                <w:color w:val="FF0000"/>
                <w:lang w:eastAsia="en-US"/>
              </w:rPr>
              <w:t>s</w:t>
            </w:r>
            <w:r w:rsidR="00AF5C13" w:rsidRPr="007A6D23">
              <w:rPr>
                <w:color w:val="FF0000"/>
                <w:lang w:eastAsia="en-US"/>
              </w:rPr>
              <w:t>ame as CA-Polar</w:t>
            </w:r>
            <w:r w:rsidR="00AF5C13">
              <w:rPr>
                <w:lang w:eastAsia="en-US"/>
              </w:rPr>
              <w:t xml:space="preserve"> </w:t>
            </w:r>
            <w:r w:rsidR="00AF5C13">
              <w:rPr>
                <w:lang w:eastAsia="en-US"/>
              </w:rPr>
              <w:br/>
            </w:r>
          </w:p>
        </w:tc>
      </w:tr>
      <w:bookmarkEnd w:id="107"/>
      <w:tr w:rsidR="00AF5C13" w14:paraId="08914F2A" w14:textId="77777777" w:rsidTr="00076B64">
        <w:tc>
          <w:tcPr>
            <w:tcW w:w="2488" w:type="dxa"/>
            <w:tcBorders>
              <w:left w:val="single" w:sz="12" w:space="0" w:color="auto"/>
              <w:right w:val="single" w:sz="12" w:space="0" w:color="auto"/>
            </w:tcBorders>
          </w:tcPr>
          <w:p w14:paraId="7D653D43" w14:textId="1EAC2BDD" w:rsidR="00AF5C13" w:rsidRPr="00CF45D4" w:rsidRDefault="00AF5C13" w:rsidP="00AF5C13">
            <w:pPr>
              <w:jc w:val="center"/>
              <w:rPr>
                <w:b/>
                <w:bCs/>
                <w:lang w:eastAsia="en-US"/>
              </w:rPr>
            </w:pPr>
            <w:r w:rsidRPr="00CF45D4">
              <w:rPr>
                <w:b/>
                <w:bCs/>
                <w:lang w:eastAsia="en-US"/>
              </w:rPr>
              <w:t>Code planning overhead</w:t>
            </w:r>
          </w:p>
        </w:tc>
        <w:tc>
          <w:tcPr>
            <w:tcW w:w="2332" w:type="dxa"/>
            <w:tcBorders>
              <w:left w:val="single" w:sz="12" w:space="0" w:color="auto"/>
            </w:tcBorders>
          </w:tcPr>
          <w:p w14:paraId="2FEC2FDF" w14:textId="60298257" w:rsidR="00AF5C13" w:rsidRDefault="007C4F22" w:rsidP="00AF5C13">
            <w:pPr>
              <w:jc w:val="center"/>
              <w:rPr>
                <w:lang w:eastAsia="en-US"/>
              </w:rPr>
            </w:pPr>
            <w:r>
              <w:t>---</w:t>
            </w:r>
          </w:p>
        </w:tc>
        <w:tc>
          <w:tcPr>
            <w:tcW w:w="2268" w:type="dxa"/>
          </w:tcPr>
          <w:p w14:paraId="12F553A8" w14:textId="337A217E" w:rsidR="00AF5C13" w:rsidRDefault="007C4F22" w:rsidP="00AF5C13">
            <w:pPr>
              <w:jc w:val="center"/>
              <w:rPr>
                <w:lang w:eastAsia="en-US"/>
              </w:rPr>
            </w:pPr>
            <w:r>
              <w:t>---</w:t>
            </w:r>
          </w:p>
        </w:tc>
        <w:tc>
          <w:tcPr>
            <w:tcW w:w="2869" w:type="dxa"/>
            <w:tcBorders>
              <w:right w:val="single" w:sz="12" w:space="0" w:color="auto"/>
            </w:tcBorders>
          </w:tcPr>
          <w:p w14:paraId="68971F1B" w14:textId="6F63A91A" w:rsidR="00AF5C13" w:rsidRDefault="00750A38" w:rsidP="00AF5C13">
            <w:pPr>
              <w:jc w:val="center"/>
              <w:rPr>
                <w:lang w:eastAsia="en-US"/>
              </w:rPr>
            </w:pPr>
            <w:r>
              <w:rPr>
                <w:lang w:eastAsia="en-US"/>
              </w:rPr>
              <w:t>p</w:t>
            </w:r>
            <w:r w:rsidR="00AF5C13">
              <w:rPr>
                <w:lang w:eastAsia="en-US"/>
              </w:rPr>
              <w:t>er-code optimization required, by low-cost simulation</w:t>
            </w:r>
          </w:p>
        </w:tc>
      </w:tr>
    </w:tbl>
    <w:p w14:paraId="5E88AC6A" w14:textId="759D4043" w:rsidR="00CF45D4" w:rsidRPr="002F1789" w:rsidRDefault="00CF45D4" w:rsidP="00CF45D4">
      <w:pPr>
        <w:spacing w:before="60" w:after="120"/>
        <w:jc w:val="center"/>
        <w:rPr>
          <w:lang w:val="en-US" w:eastAsia="en-US" w:bidi="he-IL"/>
        </w:rPr>
      </w:pPr>
      <w:bookmarkStart w:id="109" w:name="_Ref488599628"/>
      <w:r w:rsidRPr="00AC09F7">
        <w:rPr>
          <w:b/>
          <w:bCs/>
          <w:color w:val="000000" w:themeColor="text1"/>
          <w:sz w:val="16"/>
          <w:szCs w:val="16"/>
        </w:rPr>
        <w:t xml:space="preserve">Table </w:t>
      </w:r>
      <w:r w:rsidRPr="00AC09F7">
        <w:fldChar w:fldCharType="begin"/>
      </w:r>
      <w:r w:rsidRPr="00AC09F7">
        <w:rPr>
          <w:b/>
          <w:bCs/>
          <w:color w:val="000000" w:themeColor="text1"/>
          <w:sz w:val="16"/>
          <w:szCs w:val="16"/>
        </w:rPr>
        <w:instrText xml:space="preserve"> SEQ Table \* ARABIC </w:instrText>
      </w:r>
      <w:r w:rsidRPr="00AC09F7">
        <w:fldChar w:fldCharType="separate"/>
      </w:r>
      <w:r w:rsidR="00DC1287">
        <w:rPr>
          <w:b/>
          <w:bCs/>
          <w:noProof/>
          <w:color w:val="000000" w:themeColor="text1"/>
          <w:sz w:val="16"/>
          <w:szCs w:val="16"/>
        </w:rPr>
        <w:t>6</w:t>
      </w:r>
      <w:r w:rsidRPr="00AC09F7">
        <w:fldChar w:fldCharType="end"/>
      </w:r>
      <w:bookmarkEnd w:id="109"/>
      <w:r w:rsidRPr="00AC09F7">
        <w:rPr>
          <w:b/>
          <w:bCs/>
          <w:color w:val="000000" w:themeColor="text1"/>
          <w:sz w:val="16"/>
          <w:szCs w:val="16"/>
        </w:rPr>
        <w:t xml:space="preserve">. </w:t>
      </w:r>
      <w:r>
        <w:rPr>
          <w:b/>
          <w:bCs/>
          <w:color w:val="000000" w:themeColor="text1"/>
          <w:sz w:val="16"/>
          <w:szCs w:val="16"/>
        </w:rPr>
        <w:t xml:space="preserve">Comparison </w:t>
      </w:r>
      <w:r w:rsidRPr="002F1789">
        <w:rPr>
          <w:b/>
          <w:bCs/>
          <w:color w:val="000000" w:themeColor="text1"/>
          <w:sz w:val="16"/>
          <w:szCs w:val="16"/>
        </w:rPr>
        <w:t xml:space="preserve">Summary of </w:t>
      </w:r>
      <w:r>
        <w:rPr>
          <w:b/>
          <w:bCs/>
          <w:color w:val="000000" w:themeColor="text1"/>
          <w:sz w:val="16"/>
          <w:szCs w:val="16"/>
        </w:rPr>
        <w:t>Split-CRC and Distributed-CRC construction schemes</w:t>
      </w:r>
    </w:p>
    <w:p w14:paraId="136C0576" w14:textId="044FA531" w:rsidR="0001568A" w:rsidRPr="00CF45D4" w:rsidRDefault="0001568A" w:rsidP="0001568A">
      <w:pPr>
        <w:rPr>
          <w:lang w:val="en-US" w:eastAsia="en-US"/>
        </w:rPr>
      </w:pPr>
    </w:p>
    <w:p w14:paraId="126F63C0" w14:textId="2E363A41" w:rsidR="000C7322" w:rsidRPr="001A3DEE" w:rsidRDefault="000C7322" w:rsidP="000C7322">
      <w:pPr>
        <w:rPr>
          <w:iCs/>
          <w:lang w:eastAsia="ko-KR"/>
        </w:rPr>
      </w:pPr>
      <w:r w:rsidRPr="001A3DEE">
        <w:rPr>
          <w:b/>
          <w:i/>
          <w:u w:val="single"/>
          <w:lang w:eastAsia="ko-KR"/>
        </w:rPr>
        <w:t xml:space="preserve">Observation </w:t>
      </w:r>
      <w:r w:rsidR="001A3DEE" w:rsidRPr="001A3DEE">
        <w:rPr>
          <w:b/>
          <w:i/>
          <w:u w:val="single"/>
          <w:lang w:eastAsia="ko-KR"/>
        </w:rPr>
        <w:t>12</w:t>
      </w:r>
      <w:r w:rsidRPr="001A3DEE">
        <w:rPr>
          <w:bCs/>
          <w:i/>
          <w:u w:val="single"/>
          <w:lang w:eastAsia="ko-KR"/>
        </w:rPr>
        <w:t>:</w:t>
      </w:r>
      <w:r w:rsidRPr="001A3DEE">
        <w:rPr>
          <w:lang w:eastAsia="en-US" w:bidi="he-IL"/>
        </w:rPr>
        <w:t xml:space="preserve"> </w:t>
      </w:r>
      <w:bookmarkStart w:id="110" w:name="OLE_LINK143"/>
      <w:r w:rsidRPr="001A3DEE">
        <w:rPr>
          <w:lang w:eastAsia="en-US" w:bidi="he-IL"/>
        </w:rPr>
        <w:t xml:space="preserve">Split-CRC </w:t>
      </w:r>
      <w:r w:rsidR="001805BD" w:rsidRPr="001A3DEE">
        <w:rPr>
          <w:lang w:eastAsia="en-US" w:bidi="he-IL"/>
        </w:rPr>
        <w:t xml:space="preserve">construction </w:t>
      </w:r>
      <w:r w:rsidRPr="001A3DEE">
        <w:rPr>
          <w:lang w:eastAsia="en-US" w:bidi="he-IL"/>
        </w:rPr>
        <w:t>Variant 1 exhibits similar FAR</w:t>
      </w:r>
      <w:r w:rsidR="006376AB" w:rsidRPr="001A3DEE">
        <w:rPr>
          <w:lang w:eastAsia="en-US" w:bidi="he-IL"/>
        </w:rPr>
        <w:t xml:space="preserve"> performance</w:t>
      </w:r>
      <w:r w:rsidRPr="001A3DEE">
        <w:rPr>
          <w:lang w:eastAsia="en-US" w:bidi="he-IL"/>
        </w:rPr>
        <w:t xml:space="preserve"> and ET </w:t>
      </w:r>
      <w:r w:rsidR="006376AB" w:rsidRPr="001A3DEE">
        <w:rPr>
          <w:lang w:eastAsia="en-US" w:bidi="he-IL"/>
        </w:rPr>
        <w:t xml:space="preserve">gains </w:t>
      </w:r>
      <w:r w:rsidRPr="001A3DEE">
        <w:rPr>
          <w:lang w:eastAsia="en-US" w:bidi="he-IL"/>
        </w:rPr>
        <w:t xml:space="preserve">to Distributed CRC, </w:t>
      </w:r>
      <w:r w:rsidR="002A3981" w:rsidRPr="001A3DEE">
        <w:rPr>
          <w:lang w:eastAsia="en-US" w:bidi="he-IL"/>
        </w:rPr>
        <w:t>with a much simpler design</w:t>
      </w:r>
      <w:r w:rsidR="009E01C3" w:rsidRPr="001A3DEE">
        <w:rPr>
          <w:lang w:eastAsia="en-US" w:bidi="he-IL"/>
        </w:rPr>
        <w:t xml:space="preserve">, </w:t>
      </w:r>
      <w:r w:rsidR="002C572B">
        <w:rPr>
          <w:lang w:eastAsia="en-US" w:bidi="he-IL"/>
        </w:rPr>
        <w:t>saving</w:t>
      </w:r>
      <w:r w:rsidR="002C572B" w:rsidRPr="001A3DEE">
        <w:rPr>
          <w:lang w:eastAsia="en-US" w:bidi="he-IL"/>
        </w:rPr>
        <w:t xml:space="preserve"> </w:t>
      </w:r>
      <w:r w:rsidR="009E01C3" w:rsidRPr="001A3DEE">
        <w:rPr>
          <w:lang w:eastAsia="en-US" w:bidi="he-IL"/>
        </w:rPr>
        <w:t xml:space="preserve">the </w:t>
      </w:r>
      <w:r w:rsidR="002A3981" w:rsidRPr="001A3DEE">
        <w:rPr>
          <w:lang w:eastAsia="en-US" w:bidi="he-IL"/>
        </w:rPr>
        <w:t xml:space="preserve">implementation complexity of information </w:t>
      </w:r>
      <w:r w:rsidR="009E01C3" w:rsidRPr="001A3DEE">
        <w:rPr>
          <w:lang w:eastAsia="en-US" w:bidi="he-IL"/>
        </w:rPr>
        <w:t>interleaving.</w:t>
      </w:r>
    </w:p>
    <w:p w14:paraId="38B87910" w14:textId="228B57E5" w:rsidR="004B28F2" w:rsidRPr="001A3DEE" w:rsidRDefault="004B28F2" w:rsidP="004B28F2">
      <w:pPr>
        <w:rPr>
          <w:iCs/>
          <w:lang w:eastAsia="ko-KR"/>
        </w:rPr>
      </w:pPr>
      <w:r w:rsidRPr="001A3DEE">
        <w:rPr>
          <w:b/>
          <w:i/>
          <w:u w:val="single"/>
          <w:lang w:eastAsia="ko-KR"/>
        </w:rPr>
        <w:t xml:space="preserve">Observation </w:t>
      </w:r>
      <w:r w:rsidR="001A3DEE" w:rsidRPr="001A3DEE">
        <w:rPr>
          <w:b/>
          <w:i/>
          <w:u w:val="single"/>
          <w:lang w:eastAsia="ko-KR"/>
        </w:rPr>
        <w:t>13</w:t>
      </w:r>
      <w:r w:rsidRPr="001A3DEE">
        <w:rPr>
          <w:bCs/>
          <w:i/>
          <w:u w:val="single"/>
          <w:lang w:eastAsia="ko-KR"/>
        </w:rPr>
        <w:t>:</w:t>
      </w:r>
      <w:r w:rsidRPr="001A3DEE">
        <w:rPr>
          <w:lang w:eastAsia="en-US" w:bidi="he-IL"/>
        </w:rPr>
        <w:t xml:space="preserve"> Optimized Split-CRC (Variant 2) construction is superior to Distributed CRC in all major design parameters: optimized ET gains; guaranteed FAR performance; low implementation complexity.</w:t>
      </w:r>
    </w:p>
    <w:p w14:paraId="7D2862D9" w14:textId="20FED33B" w:rsidR="00A505CF" w:rsidRDefault="00A505CF" w:rsidP="00A505CF">
      <w:pPr>
        <w:spacing w:after="160"/>
        <w:rPr>
          <w:iCs/>
          <w:lang w:eastAsia="ko-KR"/>
        </w:rPr>
      </w:pPr>
      <w:bookmarkStart w:id="111" w:name="OLE_LINK51"/>
      <w:bookmarkEnd w:id="88"/>
      <w:bookmarkEnd w:id="97"/>
      <w:bookmarkEnd w:id="110"/>
      <w:r w:rsidRPr="001A3DEE">
        <w:rPr>
          <w:b/>
          <w:i/>
          <w:u w:val="single"/>
          <w:lang w:eastAsia="ko-KR"/>
        </w:rPr>
        <w:t>Proposal 3</w:t>
      </w:r>
      <w:r w:rsidRPr="001A3DEE">
        <w:rPr>
          <w:bCs/>
          <w:i/>
          <w:u w:val="single"/>
          <w:lang w:eastAsia="ko-KR"/>
        </w:rPr>
        <w:t>:</w:t>
      </w:r>
      <w:r w:rsidRPr="001A3DEE">
        <w:rPr>
          <w:lang w:eastAsia="en-US" w:bidi="he-IL"/>
        </w:rPr>
        <w:t xml:space="preserve"> </w:t>
      </w:r>
      <w:bookmarkStart w:id="112" w:name="_Hlk488744536"/>
      <w:r w:rsidRPr="001A3DEE">
        <w:rPr>
          <w:lang w:eastAsia="en-US" w:bidi="he-IL"/>
        </w:rPr>
        <w:t xml:space="preserve">If </w:t>
      </w:r>
      <w:r>
        <w:rPr>
          <w:lang w:eastAsia="en-US" w:bidi="he-IL"/>
        </w:rPr>
        <w:t xml:space="preserve">code construction based on </w:t>
      </w:r>
      <w:r w:rsidRPr="001A3DEE">
        <w:rPr>
          <w:lang w:eastAsia="en-US" w:bidi="he-IL"/>
        </w:rPr>
        <w:t>distributed parity</w:t>
      </w:r>
      <w:r>
        <w:rPr>
          <w:lang w:eastAsia="en-US" w:bidi="he-IL"/>
        </w:rPr>
        <w:t xml:space="preserve"> bits is used to allow ET, adopt Optimized Split-CRC scheme.</w:t>
      </w:r>
      <w:bookmarkEnd w:id="112"/>
    </w:p>
    <w:p w14:paraId="4DB1DA9A" w14:textId="77777777" w:rsidR="00D64FED" w:rsidRDefault="00D64FED">
      <w:pPr>
        <w:overflowPunct/>
        <w:autoSpaceDE/>
        <w:autoSpaceDN/>
        <w:adjustRightInd/>
        <w:spacing w:after="0"/>
        <w:textAlignment w:val="auto"/>
        <w:rPr>
          <w:rFonts w:ascii="Arial" w:hAnsi="Arial" w:cs="Times New Roman"/>
          <w:sz w:val="36"/>
          <w:lang w:eastAsia="zh-CN"/>
        </w:rPr>
      </w:pPr>
      <w:r>
        <w:rPr>
          <w:lang w:eastAsia="zh-CN"/>
        </w:rPr>
        <w:br w:type="page"/>
      </w:r>
    </w:p>
    <w:p w14:paraId="3BE9A8D4" w14:textId="05E8C3F2" w:rsidR="006809B8" w:rsidRPr="00925F0C" w:rsidRDefault="006809B8" w:rsidP="002B75A2">
      <w:pPr>
        <w:pStyle w:val="Heading1"/>
        <w:numPr>
          <w:ilvl w:val="0"/>
          <w:numId w:val="0"/>
        </w:numPr>
        <w:ind w:left="432" w:hanging="432"/>
        <w:rPr>
          <w:lang w:eastAsia="zh-CN"/>
        </w:rPr>
      </w:pPr>
      <w:r w:rsidRPr="00925F0C">
        <w:rPr>
          <w:lang w:eastAsia="zh-CN"/>
        </w:rPr>
        <w:lastRenderedPageBreak/>
        <w:t>Conclusions</w:t>
      </w:r>
    </w:p>
    <w:p w14:paraId="2A0CE11C" w14:textId="5456CEBA" w:rsidR="005721ED" w:rsidRDefault="005721ED" w:rsidP="00D64FED">
      <w:pPr>
        <w:spacing w:after="160"/>
      </w:pPr>
      <w:r w:rsidRPr="00A77C58">
        <w:rPr>
          <w:b/>
          <w:i/>
          <w:u w:val="single"/>
          <w:lang w:eastAsia="ko-KR"/>
        </w:rPr>
        <w:t>Observation 1:</w:t>
      </w:r>
      <w:r w:rsidRPr="00A77C58">
        <w:t xml:space="preserve"> Split-CRC construction can be optimized (per code) to </w:t>
      </w:r>
      <w:r w:rsidR="00E724E9">
        <w:t>yield</w:t>
      </w:r>
      <w:r w:rsidRPr="00A77C58">
        <w:t xml:space="preserve"> the best </w:t>
      </w:r>
      <w:r w:rsidR="00E724E9">
        <w:t xml:space="preserve">achievable </w:t>
      </w:r>
      <w:r w:rsidRPr="00A77C58">
        <w:t xml:space="preserve">ET gains, </w:t>
      </w:r>
      <w:r w:rsidR="000E7ECD">
        <w:t xml:space="preserve">while </w:t>
      </w:r>
      <w:r w:rsidRPr="00A77C58">
        <w:t>preserving FAR target, using short-duration BLER simulations.</w:t>
      </w:r>
    </w:p>
    <w:p w14:paraId="6B1FA96E" w14:textId="53BC5F01" w:rsidR="005721ED" w:rsidRPr="00140669" w:rsidRDefault="005721ED" w:rsidP="00D64FED">
      <w:pPr>
        <w:spacing w:after="160"/>
        <w:rPr>
          <w:lang w:eastAsia="en-US"/>
        </w:rPr>
      </w:pPr>
      <w:r w:rsidRPr="005721ED">
        <w:rPr>
          <w:b/>
          <w:i/>
          <w:u w:val="single"/>
          <w:lang w:eastAsia="ko-KR"/>
        </w:rPr>
        <w:t>Observation 2:</w:t>
      </w:r>
      <w:r w:rsidRPr="005721ED">
        <w:t xml:space="preserve"> </w:t>
      </w:r>
      <w:r w:rsidR="008037D1">
        <w:t>For Optimized Split-CRC construction (Variant 2), t</w:t>
      </w:r>
      <w:r w:rsidRPr="005721ED">
        <w:t xml:space="preserve">he design choice of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=5</m:t>
        </m:r>
      </m:oMath>
      <w:r w:rsidRPr="005721ED">
        <w:t xml:space="preserve"> provides a good trade-off between</w:t>
      </w:r>
      <w:r w:rsidR="00506445">
        <w:t xml:space="preserve"> </w:t>
      </w:r>
      <w:bookmarkStart w:id="113" w:name="OLE_LINK112"/>
      <w:r w:rsidR="00506445">
        <w:t>high</w:t>
      </w:r>
      <w:bookmarkEnd w:id="113"/>
      <w:r w:rsidRPr="005721ED">
        <w:t xml:space="preserve"> ET probability and low </w:t>
      </w:r>
      <m:oMath>
        <m:sSubSup>
          <m:sSubSupPr>
            <m:ctrlPr>
              <w:rPr>
                <w:rFonts w:ascii="Cambria Math" w:hAnsi="Cambria Math"/>
                <w:i/>
              </w:rPr>
            </m:ctrlPr>
          </m:sSubSupPr>
          <m:e>
            <m:r>
              <w:rPr>
                <w:rFonts w:ascii="Cambria Math" w:hAnsi="Cambria Math"/>
              </w:rPr>
              <m:t>K</m:t>
            </m:r>
          </m:e>
          <m:sub>
            <m:r>
              <w:rPr>
                <w:rFonts w:ascii="Cambria Math" w:hAnsi="Cambria Math"/>
              </w:rPr>
              <m:t>1</m:t>
            </m:r>
          </m:sub>
          <m:sup>
            <m:r>
              <w:rPr>
                <w:rFonts w:ascii="Cambria Math" w:hAnsi="Cambria Math"/>
              </w:rPr>
              <m:t>Opt</m:t>
            </m:r>
          </m:sup>
        </m:sSubSup>
      </m:oMath>
      <w:r w:rsidRPr="005721ED">
        <w:t>.</w:t>
      </w:r>
    </w:p>
    <w:p w14:paraId="7D57854D" w14:textId="75578042" w:rsidR="005721ED" w:rsidRDefault="005721ED" w:rsidP="00D64FED">
      <w:pPr>
        <w:spacing w:after="160"/>
        <w:rPr>
          <w:lang w:eastAsia="en-US"/>
        </w:rPr>
      </w:pPr>
      <w:r>
        <w:rPr>
          <w:b/>
          <w:i/>
          <w:u w:val="single"/>
          <w:lang w:eastAsia="ko-KR"/>
        </w:rPr>
        <w:t>Observation 3:</w:t>
      </w:r>
      <w:r>
        <w:t xml:space="preserve"> Both Split-CRC construction Variants 1 and 2 satisfy FAR target.</w:t>
      </w:r>
    </w:p>
    <w:p w14:paraId="2C5C19A7" w14:textId="3B96E4F7" w:rsidR="00E32009" w:rsidRPr="00E32009" w:rsidRDefault="00E32009" w:rsidP="00D64FED">
      <w:pPr>
        <w:spacing w:after="160"/>
        <w:rPr>
          <w:b/>
          <w:i/>
          <w:u w:val="single"/>
          <w:lang w:eastAsia="ko-KR"/>
        </w:rPr>
      </w:pPr>
      <w:r w:rsidRPr="006D22BC">
        <w:rPr>
          <w:b/>
          <w:i/>
          <w:u w:val="single"/>
          <w:lang w:eastAsia="ko-KR"/>
        </w:rPr>
        <w:t>Observation 4:</w:t>
      </w:r>
      <w:r w:rsidRPr="006D22BC">
        <w:rPr>
          <w:i/>
          <w:lang w:eastAsia="ko-KR"/>
        </w:rPr>
        <w:t xml:space="preserve"> </w:t>
      </w:r>
      <w:r w:rsidRPr="006D22BC">
        <w:rPr>
          <w:iCs/>
          <w:lang w:eastAsia="ko-KR"/>
        </w:rPr>
        <w:t xml:space="preserve">ET probability simulations confirm the </w:t>
      </w:r>
      <w:r>
        <w:rPr>
          <w:iCs/>
          <w:lang w:eastAsia="ko-KR"/>
        </w:rPr>
        <w:t xml:space="preserve">validity of the approximated </w:t>
      </w:r>
      <w:r w:rsidR="002D4018">
        <w:rPr>
          <w:iCs/>
          <w:lang w:eastAsia="ko-KR"/>
        </w:rPr>
        <w:t xml:space="preserve">probability </w:t>
      </w:r>
      <w:r>
        <w:rPr>
          <w:iCs/>
          <w:lang w:eastAsia="ko-KR"/>
        </w:rPr>
        <w:t>calculation</w:t>
      </w:r>
      <w:r w:rsidRPr="006D22BC">
        <w:rPr>
          <w:iCs/>
          <w:lang w:eastAsia="ko-KR"/>
        </w:rPr>
        <w:t>.</w:t>
      </w:r>
    </w:p>
    <w:p w14:paraId="7239F3B9" w14:textId="77777777" w:rsidR="006D22BC" w:rsidRPr="006D22BC" w:rsidRDefault="006D22BC" w:rsidP="00D64FED">
      <w:pPr>
        <w:spacing w:after="160"/>
        <w:rPr>
          <w:lang w:val="en-US" w:eastAsia="en-US" w:bidi="he-IL"/>
        </w:rPr>
      </w:pPr>
      <w:r w:rsidRPr="006D22BC">
        <w:rPr>
          <w:b/>
          <w:i/>
          <w:u w:val="single"/>
          <w:lang w:eastAsia="ko-KR"/>
        </w:rPr>
        <w:t>Observation 5</w:t>
      </w:r>
      <w:r w:rsidRPr="006D22BC">
        <w:rPr>
          <w:bCs/>
          <w:i/>
          <w:u w:val="single"/>
          <w:lang w:eastAsia="ko-KR"/>
        </w:rPr>
        <w:t>:</w:t>
      </w:r>
      <w:r w:rsidRPr="006D22BC">
        <w:rPr>
          <w:lang w:val="en-US" w:eastAsia="en-US" w:bidi="he-IL"/>
        </w:rPr>
        <w:t xml:space="preserve"> Early Termination gains of Distributed-CRC are below 10%, and often below 5%.</w:t>
      </w:r>
    </w:p>
    <w:p w14:paraId="3447EB21" w14:textId="3281B252" w:rsidR="006D22BC" w:rsidRPr="006D22BC" w:rsidRDefault="006D22BC" w:rsidP="00D64FED">
      <w:pPr>
        <w:spacing w:after="160"/>
        <w:rPr>
          <w:lang w:val="en-US" w:eastAsia="en-US" w:bidi="he-IL"/>
        </w:rPr>
      </w:pPr>
      <w:r w:rsidRPr="006D22BC">
        <w:rPr>
          <w:b/>
          <w:i/>
          <w:u w:val="single"/>
          <w:lang w:eastAsia="ko-KR"/>
        </w:rPr>
        <w:t>Observation 6</w:t>
      </w:r>
      <w:r w:rsidRPr="006D22BC">
        <w:rPr>
          <w:bCs/>
          <w:i/>
          <w:u w:val="single"/>
          <w:lang w:eastAsia="ko-KR"/>
        </w:rPr>
        <w:t>:</w:t>
      </w:r>
      <w:r w:rsidRPr="006D22BC">
        <w:rPr>
          <w:lang w:val="en-US" w:eastAsia="en-US" w:bidi="he-IL"/>
        </w:rPr>
        <w:t xml:space="preserve"> Early Termination gains of Split-CRC Variant 1 are </w:t>
      </w:r>
      <w:r w:rsidR="00D51A61">
        <w:rPr>
          <w:lang w:val="en-US" w:eastAsia="en-US" w:bidi="he-IL"/>
        </w:rPr>
        <w:t>comparable to</w:t>
      </w:r>
      <w:r w:rsidRPr="006D22BC">
        <w:rPr>
          <w:lang w:val="en-US" w:eastAsia="en-US" w:bidi="he-IL"/>
        </w:rPr>
        <w:t xml:space="preserve"> the gains of Distributed-CRC.</w:t>
      </w:r>
    </w:p>
    <w:p w14:paraId="0FE6CB3E" w14:textId="4555FE91" w:rsidR="006D22BC" w:rsidRPr="006D22BC" w:rsidRDefault="006D22BC" w:rsidP="00D64FED">
      <w:pPr>
        <w:spacing w:after="160"/>
        <w:rPr>
          <w:lang w:val="en-US" w:eastAsia="en-US" w:bidi="he-IL"/>
        </w:rPr>
      </w:pPr>
      <w:r w:rsidRPr="006D22BC">
        <w:rPr>
          <w:b/>
          <w:i/>
          <w:u w:val="single"/>
          <w:lang w:eastAsia="ko-KR"/>
        </w:rPr>
        <w:t>Observation 7</w:t>
      </w:r>
      <w:r w:rsidRPr="006D22BC">
        <w:rPr>
          <w:bCs/>
          <w:i/>
          <w:u w:val="single"/>
          <w:lang w:eastAsia="ko-KR"/>
        </w:rPr>
        <w:t>:</w:t>
      </w:r>
      <w:r w:rsidRPr="006D22BC">
        <w:rPr>
          <w:lang w:val="en-US" w:eastAsia="en-US" w:bidi="he-IL"/>
        </w:rPr>
        <w:t xml:space="preserve"> </w:t>
      </w:r>
      <w:r w:rsidR="008C24AF">
        <w:rPr>
          <w:lang w:val="en-US" w:eastAsia="en-US" w:bidi="he-IL"/>
        </w:rPr>
        <w:t xml:space="preserve">Optimized </w:t>
      </w:r>
      <w:r w:rsidRPr="006D22BC">
        <w:rPr>
          <w:lang w:val="en-US" w:eastAsia="en-US" w:bidi="he-IL"/>
        </w:rPr>
        <w:t xml:space="preserve">Split-CRC </w:t>
      </w:r>
      <w:r w:rsidR="008C24AF">
        <w:rPr>
          <w:lang w:val="en-US" w:eastAsia="en-US" w:bidi="he-IL"/>
        </w:rPr>
        <w:t>(</w:t>
      </w:r>
      <w:r w:rsidRPr="006D22BC">
        <w:rPr>
          <w:lang w:val="en-US" w:eastAsia="en-US" w:bidi="he-IL"/>
        </w:rPr>
        <w:t>Variant 2</w:t>
      </w:r>
      <w:r w:rsidR="008C24AF">
        <w:rPr>
          <w:lang w:val="en-US" w:eastAsia="en-US" w:bidi="he-IL"/>
        </w:rPr>
        <w:t>)</w:t>
      </w:r>
      <w:r w:rsidRPr="006D22BC">
        <w:rPr>
          <w:lang w:val="en-US" w:eastAsia="en-US" w:bidi="he-IL"/>
        </w:rPr>
        <w:t xml:space="preserve"> reaches 2-</w:t>
      </w:r>
      <w:r w:rsidR="00390267">
        <w:rPr>
          <w:lang w:val="en-US" w:eastAsia="en-US" w:bidi="he-IL"/>
        </w:rPr>
        <w:t>4</w:t>
      </w:r>
      <w:r w:rsidRPr="006D22BC">
        <w:rPr>
          <w:lang w:val="en-US" w:eastAsia="en-US" w:bidi="he-IL"/>
        </w:rPr>
        <w:t xml:space="preserve"> times higher Early Termination gains than Distributed-CRC.</w:t>
      </w:r>
    </w:p>
    <w:p w14:paraId="09C446D5" w14:textId="102D4E0E" w:rsidR="006D22BC" w:rsidRPr="007E2743" w:rsidRDefault="006D22BC" w:rsidP="00D64FED">
      <w:pPr>
        <w:spacing w:after="160"/>
        <w:rPr>
          <w:lang w:val="en-US" w:eastAsia="en-US" w:bidi="he-IL"/>
        </w:rPr>
      </w:pPr>
      <w:r w:rsidRPr="006D22BC">
        <w:rPr>
          <w:b/>
          <w:i/>
          <w:u w:val="single"/>
          <w:lang w:eastAsia="ko-KR"/>
        </w:rPr>
        <w:t>Observation 8</w:t>
      </w:r>
      <w:r w:rsidRPr="006D22BC">
        <w:rPr>
          <w:bCs/>
          <w:i/>
          <w:u w:val="single"/>
          <w:lang w:eastAsia="ko-KR"/>
        </w:rPr>
        <w:t>:</w:t>
      </w:r>
      <w:r w:rsidRPr="006D22BC">
        <w:rPr>
          <w:lang w:val="en-US" w:eastAsia="en-US" w:bidi="he-IL"/>
        </w:rPr>
        <w:t xml:space="preserve"> </w:t>
      </w:r>
      <w:r w:rsidR="00C309E1">
        <w:rPr>
          <w:lang w:val="en-US" w:eastAsia="en-US" w:bidi="he-IL"/>
        </w:rPr>
        <w:t xml:space="preserve">Achievable ET </w:t>
      </w:r>
      <w:r w:rsidRPr="006D22BC">
        <w:rPr>
          <w:lang w:val="en-US" w:eastAsia="en-US" w:bidi="he-IL"/>
        </w:rPr>
        <w:t xml:space="preserve">gains of </w:t>
      </w:r>
      <w:r w:rsidR="00C309E1">
        <w:rPr>
          <w:lang w:val="en-US" w:eastAsia="en-US" w:bidi="he-IL"/>
        </w:rPr>
        <w:t xml:space="preserve">any </w:t>
      </w:r>
      <w:r w:rsidRPr="006D22BC">
        <w:rPr>
          <w:lang w:val="en-US" w:eastAsia="en-US" w:bidi="he-IL"/>
        </w:rPr>
        <w:t>parity-based code construction are expected to be below ~30%, and highly dependent on the code.</w:t>
      </w:r>
      <w:r>
        <w:rPr>
          <w:lang w:val="en-US" w:eastAsia="en-US" w:bidi="he-IL"/>
        </w:rPr>
        <w:t xml:space="preserve"> </w:t>
      </w:r>
    </w:p>
    <w:p w14:paraId="0FC29235" w14:textId="71DAEB02" w:rsidR="00B16E98" w:rsidRPr="001A3DEE" w:rsidRDefault="00B16E98" w:rsidP="00B16E98">
      <w:pPr>
        <w:rPr>
          <w:iCs/>
          <w:lang w:eastAsia="ko-KR"/>
        </w:rPr>
      </w:pPr>
      <w:r w:rsidRPr="001A3DEE">
        <w:rPr>
          <w:b/>
          <w:i/>
          <w:u w:val="single"/>
          <w:lang w:eastAsia="ko-KR"/>
        </w:rPr>
        <w:t>Observation 9</w:t>
      </w:r>
      <w:r w:rsidRPr="001A3DEE">
        <w:rPr>
          <w:bCs/>
          <w:i/>
          <w:u w:val="single"/>
          <w:lang w:eastAsia="ko-KR"/>
        </w:rPr>
        <w:t>:</w:t>
      </w:r>
      <w:r w:rsidRPr="001A3DEE">
        <w:rPr>
          <w:lang w:eastAsia="en-US" w:bidi="he-IL"/>
        </w:rPr>
        <w:t xml:space="preserve"> </w:t>
      </w:r>
      <w:r w:rsidRPr="001A3DEE">
        <w:rPr>
          <w:iCs/>
          <w:lang w:eastAsia="ko-KR"/>
        </w:rPr>
        <w:t xml:space="preserve">Using a simplified model that does not consider realistic </w:t>
      </w:r>
      <w:r>
        <w:rPr>
          <w:iCs/>
          <w:lang w:eastAsia="ko-KR"/>
        </w:rPr>
        <w:t>polar decoder</w:t>
      </w:r>
      <w:r w:rsidRPr="001A3DEE">
        <w:rPr>
          <w:iCs/>
          <w:lang w:eastAsia="ko-KR"/>
        </w:rPr>
        <w:t xml:space="preserve"> architecture </w:t>
      </w:r>
      <w:r>
        <w:rPr>
          <w:iCs/>
          <w:lang w:eastAsia="ko-KR"/>
        </w:rPr>
        <w:t>yields</w:t>
      </w:r>
      <w:r w:rsidRPr="001A3DEE">
        <w:rPr>
          <w:iCs/>
          <w:lang w:eastAsia="ko-KR"/>
        </w:rPr>
        <w:t xml:space="preserve"> highly imprecise </w:t>
      </w:r>
      <w:r>
        <w:rPr>
          <w:iCs/>
          <w:lang w:eastAsia="ko-KR"/>
        </w:rPr>
        <w:t xml:space="preserve">and misleading </w:t>
      </w:r>
      <w:r w:rsidRPr="001A3DEE">
        <w:rPr>
          <w:iCs/>
          <w:lang w:eastAsia="ko-KR"/>
        </w:rPr>
        <w:t>results</w:t>
      </w:r>
      <w:r w:rsidR="00943687">
        <w:rPr>
          <w:iCs/>
          <w:lang w:eastAsia="ko-KR"/>
        </w:rPr>
        <w:t>,</w:t>
      </w:r>
      <w:r w:rsidRPr="001A3DEE">
        <w:rPr>
          <w:iCs/>
          <w:lang w:eastAsia="ko-KR"/>
        </w:rPr>
        <w:t xml:space="preserve"> and </w:t>
      </w:r>
      <w:r>
        <w:rPr>
          <w:iCs/>
          <w:lang w:eastAsia="ko-KR"/>
        </w:rPr>
        <w:t xml:space="preserve">might lead to wrong </w:t>
      </w:r>
      <w:r w:rsidRPr="001A3DEE">
        <w:rPr>
          <w:iCs/>
          <w:lang w:eastAsia="ko-KR"/>
        </w:rPr>
        <w:t>conclusions regarding ET gains.</w:t>
      </w:r>
    </w:p>
    <w:p w14:paraId="0527E1A1" w14:textId="77777777" w:rsidR="001A3DEE" w:rsidRPr="001A3DEE" w:rsidRDefault="001A3DEE" w:rsidP="00D64FED">
      <w:pPr>
        <w:spacing w:after="160"/>
        <w:rPr>
          <w:iCs/>
          <w:lang w:eastAsia="ko-KR"/>
        </w:rPr>
      </w:pPr>
      <w:r w:rsidRPr="001A3DEE">
        <w:rPr>
          <w:b/>
          <w:i/>
          <w:u w:val="single"/>
          <w:lang w:eastAsia="ko-KR"/>
        </w:rPr>
        <w:t>Observation 10</w:t>
      </w:r>
      <w:r w:rsidRPr="001A3DEE">
        <w:rPr>
          <w:bCs/>
          <w:i/>
          <w:u w:val="single"/>
          <w:lang w:eastAsia="ko-KR"/>
        </w:rPr>
        <w:t>:</w:t>
      </w:r>
      <w:r w:rsidRPr="001A3DEE">
        <w:rPr>
          <w:lang w:eastAsia="en-US" w:bidi="he-IL"/>
        </w:rPr>
        <w:t xml:space="preserve"> </w:t>
      </w:r>
      <w:r w:rsidRPr="001A3DEE">
        <w:rPr>
          <w:iCs/>
          <w:lang w:eastAsia="ko-KR"/>
        </w:rPr>
        <w:t xml:space="preserve">ET gains achievable by placing </w:t>
      </w:r>
      <w:r w:rsidRPr="001A3DEE">
        <w:t>UE-ID on frozen bits</w:t>
      </w:r>
      <w:r w:rsidRPr="001A3DEE">
        <w:rPr>
          <w:iCs/>
          <w:lang w:eastAsia="ko-KR"/>
        </w:rPr>
        <w:t xml:space="preserve"> and PM – based ET decoding are typically higher than ET gains achievable by CRC - based construction.</w:t>
      </w:r>
    </w:p>
    <w:p w14:paraId="49825A39" w14:textId="06D07395" w:rsidR="001A3DEE" w:rsidRDefault="001A3DEE" w:rsidP="00D64FED">
      <w:pPr>
        <w:spacing w:after="160"/>
        <w:rPr>
          <w:iCs/>
          <w:lang w:eastAsia="ko-KR"/>
        </w:rPr>
      </w:pPr>
      <w:r w:rsidRPr="001A3DEE">
        <w:rPr>
          <w:b/>
          <w:i/>
          <w:u w:val="single"/>
          <w:lang w:eastAsia="ko-KR"/>
        </w:rPr>
        <w:t>Observation 11</w:t>
      </w:r>
      <w:r w:rsidRPr="001A3DEE">
        <w:rPr>
          <w:bCs/>
          <w:i/>
          <w:u w:val="single"/>
          <w:lang w:eastAsia="ko-KR"/>
        </w:rPr>
        <w:t>:</w:t>
      </w:r>
      <w:r w:rsidRPr="001A3DEE">
        <w:rPr>
          <w:lang w:eastAsia="en-US" w:bidi="he-IL"/>
        </w:rPr>
        <w:t xml:space="preserve"> A combined CRC + PM – based approach can yield limited additional ET gains, compared </w:t>
      </w:r>
      <w:r w:rsidR="00DA5CFF">
        <w:rPr>
          <w:lang w:eastAsia="en-US" w:bidi="he-IL"/>
        </w:rPr>
        <w:t xml:space="preserve">to ET </w:t>
      </w:r>
      <w:r w:rsidRPr="001A3DEE">
        <w:rPr>
          <w:lang w:eastAsia="en-US" w:bidi="he-IL"/>
        </w:rPr>
        <w:t>gains achievable by PM – based schemes.</w:t>
      </w:r>
      <w:r>
        <w:rPr>
          <w:iCs/>
          <w:lang w:eastAsia="ko-KR"/>
        </w:rPr>
        <w:t xml:space="preserve"> </w:t>
      </w:r>
    </w:p>
    <w:p w14:paraId="63329CE8" w14:textId="56E7B69D" w:rsidR="001A3DEE" w:rsidRPr="001A3DEE" w:rsidRDefault="001A3DEE" w:rsidP="00D64FED">
      <w:pPr>
        <w:spacing w:after="160"/>
        <w:rPr>
          <w:iCs/>
          <w:lang w:eastAsia="ko-KR"/>
        </w:rPr>
      </w:pPr>
      <w:r w:rsidRPr="001A3DEE">
        <w:rPr>
          <w:b/>
          <w:i/>
          <w:u w:val="single"/>
          <w:lang w:eastAsia="ko-KR"/>
        </w:rPr>
        <w:t>Observation 12</w:t>
      </w:r>
      <w:r w:rsidRPr="001A3DEE">
        <w:rPr>
          <w:bCs/>
          <w:i/>
          <w:u w:val="single"/>
          <w:lang w:eastAsia="ko-KR"/>
        </w:rPr>
        <w:t>:</w:t>
      </w:r>
      <w:r w:rsidRPr="001A3DEE">
        <w:rPr>
          <w:lang w:eastAsia="en-US" w:bidi="he-IL"/>
        </w:rPr>
        <w:t xml:space="preserve"> Split-CRC construction Variant 1 exhibits similar FAR performance and ET gains to Distributed CRC, with a much simpler design, </w:t>
      </w:r>
      <w:r w:rsidR="002C572B">
        <w:rPr>
          <w:lang w:eastAsia="en-US" w:bidi="he-IL"/>
        </w:rPr>
        <w:t>saving</w:t>
      </w:r>
      <w:r w:rsidR="002C572B" w:rsidRPr="001A3DEE">
        <w:rPr>
          <w:lang w:eastAsia="en-US" w:bidi="he-IL"/>
        </w:rPr>
        <w:t xml:space="preserve"> </w:t>
      </w:r>
      <w:r w:rsidRPr="001A3DEE">
        <w:rPr>
          <w:lang w:eastAsia="en-US" w:bidi="he-IL"/>
        </w:rPr>
        <w:t>the implementation complexity of information interleaving.</w:t>
      </w:r>
    </w:p>
    <w:p w14:paraId="27BA56EF" w14:textId="77777777" w:rsidR="001A3DEE" w:rsidRPr="001A3DEE" w:rsidRDefault="001A3DEE" w:rsidP="00D64FED">
      <w:pPr>
        <w:spacing w:after="160"/>
        <w:rPr>
          <w:iCs/>
          <w:lang w:eastAsia="ko-KR"/>
        </w:rPr>
      </w:pPr>
      <w:r w:rsidRPr="001A3DEE">
        <w:rPr>
          <w:b/>
          <w:i/>
          <w:u w:val="single"/>
          <w:lang w:eastAsia="ko-KR"/>
        </w:rPr>
        <w:t>Observation 13</w:t>
      </w:r>
      <w:r w:rsidRPr="001A3DEE">
        <w:rPr>
          <w:bCs/>
          <w:i/>
          <w:u w:val="single"/>
          <w:lang w:eastAsia="ko-KR"/>
        </w:rPr>
        <w:t>:</w:t>
      </w:r>
      <w:r w:rsidRPr="001A3DEE">
        <w:rPr>
          <w:lang w:eastAsia="en-US" w:bidi="he-IL"/>
        </w:rPr>
        <w:t xml:space="preserve"> Optimized Split-CRC (Variant 2) construction is superior to Distributed CRC in all major design parameters: optimized ET gains; guaranteed FAR performance; low implementation complexity.</w:t>
      </w:r>
    </w:p>
    <w:p w14:paraId="386BFE33" w14:textId="77777777" w:rsidR="001A3DEE" w:rsidRPr="001A3DEE" w:rsidRDefault="001A3DEE" w:rsidP="00D64FED">
      <w:pPr>
        <w:spacing w:after="160"/>
        <w:rPr>
          <w:iCs/>
          <w:lang w:eastAsia="ko-KR"/>
        </w:rPr>
      </w:pPr>
    </w:p>
    <w:p w14:paraId="5903B184" w14:textId="1DF0B1B0" w:rsidR="001A3DEE" w:rsidRDefault="001A3DEE" w:rsidP="00D64FED">
      <w:pPr>
        <w:spacing w:after="160"/>
        <w:rPr>
          <w:iCs/>
          <w:lang w:eastAsia="ko-KR"/>
        </w:rPr>
      </w:pPr>
      <w:r w:rsidRPr="001A3DEE">
        <w:rPr>
          <w:b/>
          <w:i/>
          <w:u w:val="single"/>
          <w:lang w:eastAsia="ko-KR"/>
        </w:rPr>
        <w:t>Proposal 1:</w:t>
      </w:r>
      <w:r w:rsidRPr="001A3DEE">
        <w:rPr>
          <w:iCs/>
          <w:lang w:eastAsia="ko-KR"/>
        </w:rPr>
        <w:t xml:space="preserve"> Adopt a realistic model for assessment of latency &amp; complexity gains of ET, as proposed in </w:t>
      </w:r>
      <w:r w:rsidRPr="001A3DEE">
        <w:fldChar w:fldCharType="begin"/>
      </w:r>
      <w:r w:rsidRPr="001A3DEE">
        <w:instrText xml:space="preserve"> REF _Ref487998415 \r \h  \* MERGEFORMAT </w:instrText>
      </w:r>
      <w:r w:rsidRPr="001A3DEE">
        <w:fldChar w:fldCharType="separate"/>
      </w:r>
      <w:r w:rsidR="00DC1287">
        <w:rPr>
          <w:cs/>
        </w:rPr>
        <w:t>‎</w:t>
      </w:r>
      <w:r w:rsidR="00DC1287">
        <w:t>[5]</w:t>
      </w:r>
      <w:r w:rsidRPr="001A3DEE">
        <w:fldChar w:fldCharType="end"/>
      </w:r>
      <w:r w:rsidRPr="001A3DEE">
        <w:t>.</w:t>
      </w:r>
    </w:p>
    <w:p w14:paraId="15E00C93" w14:textId="2D82EBC8" w:rsidR="001A3DEE" w:rsidRPr="001A3DEE" w:rsidRDefault="001A3DEE" w:rsidP="00D64FED">
      <w:pPr>
        <w:spacing w:after="160"/>
        <w:rPr>
          <w:iCs/>
          <w:lang w:eastAsia="ko-KR"/>
        </w:rPr>
      </w:pPr>
      <w:r w:rsidRPr="001A3DEE">
        <w:rPr>
          <w:b/>
          <w:i/>
          <w:u w:val="single"/>
          <w:lang w:eastAsia="ko-KR"/>
        </w:rPr>
        <w:t>Proposal 2</w:t>
      </w:r>
      <w:r w:rsidRPr="001A3DEE">
        <w:rPr>
          <w:bCs/>
          <w:i/>
          <w:u w:val="single"/>
          <w:lang w:eastAsia="ko-KR"/>
        </w:rPr>
        <w:t>:</w:t>
      </w:r>
      <w:r w:rsidRPr="001A3DEE">
        <w:rPr>
          <w:lang w:eastAsia="en-US" w:bidi="he-IL"/>
        </w:rPr>
        <w:t xml:space="preserve"> Adopt UE-ID placement on frozen bits, to </w:t>
      </w:r>
      <w:r w:rsidR="002E7708">
        <w:rPr>
          <w:lang w:eastAsia="en-US" w:bidi="he-IL"/>
        </w:rPr>
        <w:t xml:space="preserve">improve </w:t>
      </w:r>
      <w:r w:rsidRPr="001A3DEE">
        <w:rPr>
          <w:lang w:eastAsia="en-US" w:bidi="he-IL"/>
        </w:rPr>
        <w:t>the achievable ET gains.</w:t>
      </w:r>
    </w:p>
    <w:p w14:paraId="6BE73331" w14:textId="162FB572" w:rsidR="00040069" w:rsidRDefault="001A3DEE" w:rsidP="00D64FED">
      <w:pPr>
        <w:spacing w:after="160"/>
        <w:rPr>
          <w:iCs/>
          <w:lang w:eastAsia="ko-KR"/>
        </w:rPr>
      </w:pPr>
      <w:r w:rsidRPr="001A3DEE">
        <w:rPr>
          <w:b/>
          <w:i/>
          <w:u w:val="single"/>
          <w:lang w:eastAsia="ko-KR"/>
        </w:rPr>
        <w:t>Proposal 3</w:t>
      </w:r>
      <w:r w:rsidRPr="001A3DEE">
        <w:rPr>
          <w:bCs/>
          <w:i/>
          <w:u w:val="single"/>
          <w:lang w:eastAsia="ko-KR"/>
        </w:rPr>
        <w:t>:</w:t>
      </w:r>
      <w:r w:rsidRPr="001A3DEE">
        <w:rPr>
          <w:lang w:eastAsia="en-US" w:bidi="he-IL"/>
        </w:rPr>
        <w:t xml:space="preserve"> If </w:t>
      </w:r>
      <w:r w:rsidR="00D7366A">
        <w:rPr>
          <w:lang w:eastAsia="en-US" w:bidi="he-IL"/>
        </w:rPr>
        <w:t xml:space="preserve">code construction based on </w:t>
      </w:r>
      <w:r w:rsidRPr="001A3DEE">
        <w:rPr>
          <w:lang w:eastAsia="en-US" w:bidi="he-IL"/>
        </w:rPr>
        <w:t>distributed parity</w:t>
      </w:r>
      <w:r w:rsidR="00D7366A">
        <w:rPr>
          <w:lang w:eastAsia="en-US" w:bidi="he-IL"/>
        </w:rPr>
        <w:t xml:space="preserve"> bits </w:t>
      </w:r>
      <w:r>
        <w:rPr>
          <w:lang w:eastAsia="en-US" w:bidi="he-IL"/>
        </w:rPr>
        <w:t xml:space="preserve">is used to allow ET, </w:t>
      </w:r>
      <w:r w:rsidR="00D64FED">
        <w:rPr>
          <w:lang w:eastAsia="en-US" w:bidi="he-IL"/>
        </w:rPr>
        <w:t>adopt</w:t>
      </w:r>
      <w:r>
        <w:rPr>
          <w:lang w:eastAsia="en-US" w:bidi="he-IL"/>
        </w:rPr>
        <w:t xml:space="preserve"> Optimized Split-CRC scheme.</w:t>
      </w:r>
    </w:p>
    <w:p w14:paraId="213BE22E" w14:textId="77777777" w:rsidR="001A3DEE" w:rsidRPr="001A3DEE" w:rsidRDefault="001A3DEE" w:rsidP="001A3DEE">
      <w:pPr>
        <w:rPr>
          <w:iCs/>
          <w:lang w:eastAsia="ko-KR"/>
        </w:rPr>
      </w:pPr>
    </w:p>
    <w:p w14:paraId="4D8F0B69" w14:textId="77777777" w:rsidR="00C32581" w:rsidRPr="00BA723C" w:rsidRDefault="00C32581" w:rsidP="00C32581">
      <w:pPr>
        <w:pStyle w:val="Heading1"/>
        <w:numPr>
          <w:ilvl w:val="0"/>
          <w:numId w:val="0"/>
        </w:numPr>
        <w:rPr>
          <w:lang w:eastAsia="ja-JP"/>
        </w:rPr>
      </w:pPr>
      <w:r w:rsidRPr="00BA723C">
        <w:rPr>
          <w:lang w:eastAsia="ja-JP"/>
        </w:rPr>
        <w:t>References</w:t>
      </w:r>
    </w:p>
    <w:p w14:paraId="6AADDBDC" w14:textId="6CA079C3" w:rsidR="00C32581" w:rsidRDefault="00A8224B" w:rsidP="00317729">
      <w:pPr>
        <w:pStyle w:val="ListParagraph"/>
        <w:numPr>
          <w:ilvl w:val="0"/>
          <w:numId w:val="8"/>
        </w:numPr>
        <w:rPr>
          <w:rFonts w:asciiTheme="majorBidi" w:hAnsiTheme="majorBidi"/>
          <w:sz w:val="20"/>
          <w:szCs w:val="20"/>
        </w:rPr>
      </w:pPr>
      <w:bookmarkStart w:id="114" w:name="_Ref481825115"/>
      <w:r w:rsidRPr="00BA723C">
        <w:rPr>
          <w:rFonts w:asciiTheme="majorBidi" w:hAnsiTheme="majorBidi"/>
          <w:sz w:val="20"/>
          <w:szCs w:val="20"/>
        </w:rPr>
        <w:t>Chairman’s notes RAN1#</w:t>
      </w:r>
      <w:r w:rsidR="00C32581" w:rsidRPr="00BA723C">
        <w:rPr>
          <w:rFonts w:asciiTheme="majorBidi" w:hAnsiTheme="majorBidi"/>
          <w:sz w:val="20"/>
          <w:szCs w:val="20"/>
        </w:rPr>
        <w:t>89</w:t>
      </w:r>
      <w:bookmarkEnd w:id="114"/>
    </w:p>
    <w:p w14:paraId="13D7B802" w14:textId="71E9D700" w:rsidR="00AF6A27" w:rsidRDefault="00AF6A27" w:rsidP="00AF6A27">
      <w:pPr>
        <w:pStyle w:val="ListParagraph"/>
        <w:numPr>
          <w:ilvl w:val="0"/>
          <w:numId w:val="8"/>
        </w:numPr>
        <w:rPr>
          <w:rFonts w:asciiTheme="majorBidi" w:hAnsiTheme="majorBidi"/>
          <w:sz w:val="20"/>
          <w:szCs w:val="20"/>
        </w:rPr>
      </w:pPr>
      <w:bookmarkStart w:id="115" w:name="_Ref487997433"/>
      <w:r>
        <w:rPr>
          <w:rFonts w:asciiTheme="majorBidi" w:hAnsiTheme="majorBidi"/>
          <w:sz w:val="20"/>
          <w:szCs w:val="20"/>
        </w:rPr>
        <w:t>Chairman’s notes RAN1-NR-AH#2</w:t>
      </w:r>
      <w:bookmarkEnd w:id="115"/>
    </w:p>
    <w:p w14:paraId="32EA16C8" w14:textId="1B54B839" w:rsidR="005A02F9" w:rsidRDefault="005A02F9" w:rsidP="00AF6A27">
      <w:pPr>
        <w:pStyle w:val="ListParagraph"/>
        <w:numPr>
          <w:ilvl w:val="0"/>
          <w:numId w:val="8"/>
        </w:numPr>
        <w:rPr>
          <w:rFonts w:asciiTheme="majorBidi" w:hAnsiTheme="majorBidi"/>
          <w:sz w:val="20"/>
          <w:szCs w:val="20"/>
        </w:rPr>
      </w:pPr>
      <w:bookmarkStart w:id="116" w:name="_Ref487997918"/>
      <w:r>
        <w:rPr>
          <w:rFonts w:asciiTheme="majorBidi" w:hAnsiTheme="majorBidi"/>
          <w:sz w:val="20"/>
          <w:szCs w:val="20"/>
        </w:rPr>
        <w:t>R1-1711644</w:t>
      </w:r>
      <w:r w:rsidR="004858D8">
        <w:rPr>
          <w:rFonts w:asciiTheme="majorBidi" w:hAnsiTheme="majorBidi"/>
          <w:sz w:val="20"/>
          <w:szCs w:val="20"/>
        </w:rPr>
        <w:t>,</w:t>
      </w:r>
      <w:r>
        <w:rPr>
          <w:rFonts w:asciiTheme="majorBidi" w:hAnsiTheme="majorBidi"/>
          <w:sz w:val="20"/>
          <w:szCs w:val="20"/>
        </w:rPr>
        <w:t xml:space="preserve"> Study of Split-CRC Polar Code Construction for Early Termination, Tsofun Algorithm, RAN1-NR-AH#2</w:t>
      </w:r>
      <w:bookmarkEnd w:id="116"/>
    </w:p>
    <w:p w14:paraId="786E6BF0" w14:textId="58B912F7" w:rsidR="00176F65" w:rsidRPr="003F5F7A" w:rsidRDefault="003F5F7A" w:rsidP="003F5F7A">
      <w:pPr>
        <w:pStyle w:val="ListParagraph"/>
        <w:numPr>
          <w:ilvl w:val="0"/>
          <w:numId w:val="8"/>
        </w:numPr>
        <w:rPr>
          <w:rFonts w:asciiTheme="majorBidi" w:hAnsiTheme="majorBidi"/>
          <w:sz w:val="20"/>
          <w:szCs w:val="20"/>
        </w:rPr>
      </w:pPr>
      <w:bookmarkStart w:id="117" w:name="_Ref487997474"/>
      <w:r w:rsidRPr="003F5F7A">
        <w:rPr>
          <w:rFonts w:asciiTheme="majorBidi" w:hAnsiTheme="majorBidi"/>
          <w:sz w:val="20"/>
          <w:szCs w:val="20"/>
        </w:rPr>
        <w:t>R1-1711539, Distributed CRC Polar code construction, - Nokia, RAN1-NR-AH#2</w:t>
      </w:r>
      <w:bookmarkEnd w:id="117"/>
    </w:p>
    <w:p w14:paraId="4B0C7783" w14:textId="7F716715" w:rsidR="0034754D" w:rsidRPr="00CE0A6C" w:rsidRDefault="0034754D" w:rsidP="00CE0A6C">
      <w:pPr>
        <w:pStyle w:val="ListParagraph"/>
        <w:numPr>
          <w:ilvl w:val="0"/>
          <w:numId w:val="8"/>
        </w:numPr>
        <w:rPr>
          <w:rFonts w:asciiTheme="majorBidi" w:hAnsiTheme="majorBidi"/>
          <w:sz w:val="20"/>
          <w:szCs w:val="20"/>
        </w:rPr>
      </w:pPr>
      <w:bookmarkStart w:id="118" w:name="_Ref487998415"/>
      <w:r w:rsidRPr="00CE0A6C">
        <w:rPr>
          <w:rFonts w:asciiTheme="majorBidi" w:hAnsiTheme="majorBidi"/>
          <w:sz w:val="20"/>
          <w:szCs w:val="20"/>
        </w:rPr>
        <w:t>R1-</w:t>
      </w:r>
      <w:bookmarkStart w:id="119" w:name="OLE_LINK136"/>
      <w:r w:rsidR="00CE0A6C" w:rsidRPr="00CE0A6C">
        <w:rPr>
          <w:rFonts w:asciiTheme="majorBidi" w:hAnsiTheme="majorBidi"/>
          <w:sz w:val="20"/>
          <w:szCs w:val="20"/>
        </w:rPr>
        <w:t>1712258</w:t>
      </w:r>
      <w:bookmarkEnd w:id="119"/>
      <w:r w:rsidRPr="00CE0A6C">
        <w:rPr>
          <w:rFonts w:asciiTheme="majorBidi" w:hAnsiTheme="majorBidi"/>
          <w:sz w:val="20"/>
          <w:szCs w:val="20"/>
        </w:rPr>
        <w:t xml:space="preserve">, Latency and Complexity </w:t>
      </w:r>
      <w:r w:rsidR="003F7FBC" w:rsidRPr="00CE0A6C">
        <w:rPr>
          <w:rFonts w:asciiTheme="majorBidi" w:hAnsiTheme="majorBidi"/>
          <w:sz w:val="20"/>
          <w:szCs w:val="20"/>
        </w:rPr>
        <w:t xml:space="preserve">Modeling </w:t>
      </w:r>
      <w:r w:rsidR="0065410B" w:rsidRPr="00CE0A6C">
        <w:rPr>
          <w:rFonts w:asciiTheme="majorBidi" w:hAnsiTheme="majorBidi"/>
          <w:sz w:val="20"/>
          <w:szCs w:val="20"/>
        </w:rPr>
        <w:t>of Polar Decoder</w:t>
      </w:r>
      <w:r w:rsidRPr="00CE0A6C">
        <w:rPr>
          <w:rFonts w:asciiTheme="majorBidi" w:hAnsiTheme="majorBidi"/>
          <w:sz w:val="20"/>
          <w:szCs w:val="20"/>
        </w:rPr>
        <w:t xml:space="preserve">, Tsofun Algorithm, </w:t>
      </w:r>
      <w:r w:rsidRPr="00CE0A6C">
        <w:rPr>
          <w:rFonts w:asciiTheme="majorBidi" w:eastAsia="SimSun" w:hAnsiTheme="majorBidi"/>
          <w:sz w:val="20"/>
          <w:szCs w:val="20"/>
        </w:rPr>
        <w:t>RAN1#90</w:t>
      </w:r>
      <w:bookmarkEnd w:id="118"/>
    </w:p>
    <w:p w14:paraId="2AD877EA" w14:textId="2617D409" w:rsidR="00E03FA2" w:rsidRPr="00CE0A6C" w:rsidRDefault="00AF6A27" w:rsidP="00CE0A6C">
      <w:pPr>
        <w:pStyle w:val="ListParagraph"/>
        <w:numPr>
          <w:ilvl w:val="0"/>
          <w:numId w:val="8"/>
        </w:numPr>
        <w:rPr>
          <w:rFonts w:asciiTheme="majorBidi" w:hAnsiTheme="majorBidi"/>
          <w:sz w:val="20"/>
          <w:szCs w:val="20"/>
        </w:rPr>
      </w:pPr>
      <w:bookmarkStart w:id="120" w:name="_Ref487997487"/>
      <w:r w:rsidRPr="00CE0A6C">
        <w:rPr>
          <w:rFonts w:asciiTheme="majorBidi" w:hAnsiTheme="majorBidi"/>
          <w:sz w:val="20"/>
          <w:szCs w:val="20"/>
        </w:rPr>
        <w:t>R1-</w:t>
      </w:r>
      <w:r w:rsidR="00CE0A6C" w:rsidRPr="00CE0A6C">
        <w:rPr>
          <w:rFonts w:asciiTheme="majorBidi" w:hAnsiTheme="majorBidi"/>
          <w:sz w:val="20"/>
          <w:szCs w:val="20"/>
        </w:rPr>
        <w:t>1712256</w:t>
      </w:r>
      <w:r w:rsidR="00E03FA2" w:rsidRPr="00CE0A6C">
        <w:rPr>
          <w:rFonts w:asciiTheme="majorBidi" w:hAnsiTheme="majorBidi"/>
          <w:sz w:val="20"/>
          <w:szCs w:val="20"/>
        </w:rPr>
        <w:t xml:space="preserve">, Enhancement of Early Termination of Polar Codes by placing UE-ID on Frozen Bits, Tsofun Algorithm, </w:t>
      </w:r>
      <w:r w:rsidRPr="00CE0A6C">
        <w:rPr>
          <w:rFonts w:asciiTheme="majorBidi" w:eastAsia="SimSun" w:hAnsiTheme="majorBidi"/>
          <w:sz w:val="20"/>
          <w:szCs w:val="20"/>
        </w:rPr>
        <w:t>RAN1#90</w:t>
      </w:r>
      <w:bookmarkEnd w:id="120"/>
    </w:p>
    <w:p w14:paraId="59EFB741" w14:textId="3AFD85B5" w:rsidR="00AD08D8" w:rsidRPr="00AD08D8" w:rsidRDefault="00AD08D8" w:rsidP="00AD08D8">
      <w:pPr>
        <w:numPr>
          <w:ilvl w:val="0"/>
          <w:numId w:val="8"/>
        </w:numPr>
        <w:spacing w:before="100" w:beforeAutospacing="1" w:after="100" w:afterAutospacing="1"/>
        <w:rPr>
          <w:rFonts w:eastAsia="SimSun"/>
        </w:rPr>
      </w:pPr>
      <w:bookmarkStart w:id="121" w:name="_Ref488231015"/>
      <w:r w:rsidRPr="00AD08D8">
        <w:rPr>
          <w:rFonts w:eastAsia="SimSun"/>
          <w:lang w:val="en-US"/>
        </w:rPr>
        <w:t>R1-1711215, Evaluation of early termination for Polar codes, Qualcomm, RAN1-NR-AH#2</w:t>
      </w:r>
      <w:bookmarkEnd w:id="121"/>
    </w:p>
    <w:p w14:paraId="097D853C" w14:textId="161E6038" w:rsidR="00AD08D8" w:rsidRPr="00AD08D8" w:rsidRDefault="00AD08D8" w:rsidP="00AD08D8">
      <w:pPr>
        <w:numPr>
          <w:ilvl w:val="0"/>
          <w:numId w:val="8"/>
        </w:numPr>
        <w:spacing w:before="100" w:beforeAutospacing="1" w:after="100" w:afterAutospacing="1"/>
        <w:rPr>
          <w:rFonts w:eastAsia="SimSun"/>
        </w:rPr>
      </w:pPr>
      <w:bookmarkStart w:id="122" w:name="_Ref488231017"/>
      <w:r w:rsidRPr="00AD08D8">
        <w:rPr>
          <w:rFonts w:eastAsia="SimSun"/>
          <w:lang w:val="en-US"/>
        </w:rPr>
        <w:t>R1-1711980, Performance with L1 CRC polynomial, Qualcomm, RAN1-NR-AH#2</w:t>
      </w:r>
      <w:bookmarkEnd w:id="122"/>
    </w:p>
    <w:p w14:paraId="3D7B72C0" w14:textId="3B803A64" w:rsidR="00FE3FF7" w:rsidRDefault="00FE3FF7" w:rsidP="00FE3FF7">
      <w:pPr>
        <w:numPr>
          <w:ilvl w:val="0"/>
          <w:numId w:val="8"/>
        </w:numPr>
        <w:spacing w:before="100" w:beforeAutospacing="1" w:after="100" w:afterAutospacing="1"/>
        <w:rPr>
          <w:rFonts w:eastAsia="SimSun"/>
        </w:rPr>
      </w:pPr>
      <w:bookmarkStart w:id="123" w:name="_Ref488276156"/>
      <w:r w:rsidRPr="00AD08D8">
        <w:rPr>
          <w:rFonts w:eastAsia="SimSun"/>
        </w:rPr>
        <w:t>R1-1706965, Polar code design, Huawei, RAN1#89</w:t>
      </w:r>
      <w:bookmarkEnd w:id="123"/>
    </w:p>
    <w:p w14:paraId="55262B61" w14:textId="67C75131" w:rsidR="000812C7" w:rsidRDefault="000812C7" w:rsidP="000812C7">
      <w:pPr>
        <w:numPr>
          <w:ilvl w:val="0"/>
          <w:numId w:val="8"/>
        </w:numPr>
        <w:spacing w:before="100" w:beforeAutospacing="1" w:after="100" w:afterAutospacing="1"/>
        <w:rPr>
          <w:rFonts w:eastAsia="SimSun"/>
        </w:rPr>
      </w:pPr>
      <w:bookmarkStart w:id="124" w:name="_Ref488422923"/>
      <w:r>
        <w:rPr>
          <w:rFonts w:eastAsia="SimSun"/>
        </w:rPr>
        <w:t>[89-26] offline email discussion</w:t>
      </w:r>
      <w:bookmarkEnd w:id="111"/>
      <w:bookmarkEnd w:id="124"/>
      <w:bookmarkEnd w:id="5"/>
    </w:p>
    <w:sectPr w:rsidR="000812C7" w:rsidSect="00D64FED">
      <w:headerReference w:type="even" r:id="rId30"/>
      <w:footerReference w:type="even" r:id="rId31"/>
      <w:footerReference w:type="default" r:id="rId32"/>
      <w:footnotePr>
        <w:numRestart w:val="eachSect"/>
      </w:footnotePr>
      <w:type w:val="continuous"/>
      <w:pgSz w:w="12240" w:h="15840" w:code="1"/>
      <w:pgMar w:top="1276" w:right="1134" w:bottom="1134" w:left="1134" w:header="680" w:footer="5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6C9F4" w14:textId="77777777" w:rsidR="009721DA" w:rsidRDefault="009721DA" w:rsidP="00A01CAD">
      <w:r>
        <w:separator/>
      </w:r>
    </w:p>
    <w:p w14:paraId="1D7E546F" w14:textId="77777777" w:rsidR="009721DA" w:rsidRDefault="009721DA" w:rsidP="00A01CAD"/>
  </w:endnote>
  <w:endnote w:type="continuationSeparator" w:id="0">
    <w:p w14:paraId="68E190EB" w14:textId="77777777" w:rsidR="009721DA" w:rsidRDefault="009721DA" w:rsidP="00A01CAD">
      <w:r>
        <w:continuationSeparator/>
      </w:r>
    </w:p>
    <w:p w14:paraId="308167CE" w14:textId="77777777" w:rsidR="009721DA" w:rsidRDefault="009721DA" w:rsidP="00A01CAD"/>
  </w:endnote>
  <w:endnote w:type="continuationNotice" w:id="1">
    <w:p w14:paraId="6DAD24A6" w14:textId="77777777" w:rsidR="009721DA" w:rsidRDefault="009721DA" w:rsidP="00A01CAD"/>
    <w:p w14:paraId="2663E393" w14:textId="77777777" w:rsidR="009721DA" w:rsidRDefault="009721DA" w:rsidP="00A01C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A1A8D" w14:textId="77777777" w:rsidR="009721DA" w:rsidRDefault="009721D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595E3A" w14:textId="77777777" w:rsidR="009721DA" w:rsidRDefault="009721DA" w:rsidP="00505E39">
    <w:pPr>
      <w:pStyle w:val="Footer"/>
      <w:ind w:right="360"/>
    </w:pPr>
  </w:p>
  <w:p w14:paraId="0580AA18" w14:textId="77777777" w:rsidR="009721DA" w:rsidRDefault="009721DA" w:rsidP="00A01C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AD4C5" w14:textId="77777777" w:rsidR="009721DA" w:rsidRDefault="009721DA" w:rsidP="00450D3B">
    <w:pPr>
      <w:pStyle w:val="Footer"/>
      <w:ind w:right="360"/>
      <w:rPr>
        <w:rStyle w:val="PageNumber"/>
      </w:rPr>
    </w:pPr>
  </w:p>
  <w:p w14:paraId="0BD135B4" w14:textId="5CDBE39B" w:rsidR="009721DA" w:rsidRDefault="009721D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B2F4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2F4C">
      <w:rPr>
        <w:rStyle w:val="PageNumber"/>
      </w:rPr>
      <w:t>19</w:t>
    </w:r>
    <w:r>
      <w:rPr>
        <w:rStyle w:val="PageNumber"/>
      </w:rPr>
      <w:fldChar w:fldCharType="end"/>
    </w:r>
  </w:p>
  <w:p w14:paraId="7405ED57" w14:textId="77777777" w:rsidR="009721DA" w:rsidRDefault="009721DA" w:rsidP="00A01C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7D4D6" w14:textId="77777777" w:rsidR="009721DA" w:rsidRDefault="009721DA" w:rsidP="00A01CAD">
      <w:r>
        <w:separator/>
      </w:r>
    </w:p>
    <w:p w14:paraId="39CD0B01" w14:textId="77777777" w:rsidR="009721DA" w:rsidRDefault="009721DA" w:rsidP="00A01CAD"/>
  </w:footnote>
  <w:footnote w:type="continuationSeparator" w:id="0">
    <w:p w14:paraId="5676EDB7" w14:textId="77777777" w:rsidR="009721DA" w:rsidRDefault="009721DA" w:rsidP="00A01CAD">
      <w:r>
        <w:continuationSeparator/>
      </w:r>
    </w:p>
    <w:p w14:paraId="2B8A659D" w14:textId="77777777" w:rsidR="009721DA" w:rsidRDefault="009721DA" w:rsidP="00A01CAD"/>
  </w:footnote>
  <w:footnote w:type="continuationNotice" w:id="1">
    <w:p w14:paraId="1521AD13" w14:textId="77777777" w:rsidR="009721DA" w:rsidRDefault="009721DA" w:rsidP="00A01CAD"/>
    <w:p w14:paraId="47F9794F" w14:textId="77777777" w:rsidR="009721DA" w:rsidRDefault="009721DA" w:rsidP="00A01CAD"/>
  </w:footnote>
  <w:footnote w:id="2">
    <w:p w14:paraId="588B4012" w14:textId="425BFAA6" w:rsidR="009721DA" w:rsidRPr="00B949EA" w:rsidRDefault="009721DA">
      <w:pPr>
        <w:pStyle w:val="FootnoteText"/>
      </w:pPr>
      <w:r>
        <w:rPr>
          <w:rStyle w:val="FootnoteReference"/>
        </w:rPr>
        <w:footnoteRef/>
      </w:r>
      <w:r>
        <w:t xml:space="preserve"> </w:t>
      </w:r>
      <w:r w:rsidRPr="00B949EA">
        <w:t>Note: empty blocks are not precluded</w:t>
      </w:r>
    </w:p>
  </w:footnote>
  <w:footnote w:id="3">
    <w:p w14:paraId="0D37DC8E" w14:textId="77777777" w:rsidR="009721DA" w:rsidRPr="00E53C66" w:rsidRDefault="009721DA" w:rsidP="0006616E">
      <w:pPr>
        <w:pStyle w:val="FootnoteText"/>
      </w:pPr>
      <w:r>
        <w:rPr>
          <w:rStyle w:val="FootnoteReference"/>
        </w:rPr>
        <w:footnoteRef/>
      </w:r>
      <w:r>
        <w:t xml:space="preserve"> Assuming UE-specific DCI, the XOR pattern for common DCI is FFS; precise choice of the bits from UE-ID is FFS.</w:t>
      </w:r>
    </w:p>
  </w:footnote>
  <w:footnote w:id="4">
    <w:p w14:paraId="590A8CDF" w14:textId="55118A96" w:rsidR="009721DA" w:rsidRDefault="009721DA" w:rsidP="005C0A0B">
      <w:pPr>
        <w:pStyle w:val="FootnoteText"/>
      </w:pPr>
      <w:r>
        <w:rPr>
          <w:rStyle w:val="FootnoteReference"/>
        </w:rPr>
        <w:footnoteRef/>
      </w:r>
      <w:r>
        <w:t xml:space="preserve"> Same comment as above. In addition, note that all bits of the UE-ID have to be XOR’ed with either bits of the first or the second CRC subset (or both).</w:t>
      </w:r>
    </w:p>
  </w:footnote>
  <w:footnote w:id="5">
    <w:p w14:paraId="04CB33BD" w14:textId="77777777" w:rsidR="009721DA" w:rsidRDefault="009721DA" w:rsidP="00761438">
      <w:pPr>
        <w:pStyle w:val="FootnoteText"/>
      </w:pPr>
      <w:r>
        <w:rPr>
          <w:rStyle w:val="FootnoteReference"/>
        </w:rPr>
        <w:footnoteRef/>
      </w:r>
      <w:r>
        <w:t xml:space="preserve"> Note: no path pruning / list reduction based on CRC result may be done, since this may degrade FAR performance</w:t>
      </w:r>
    </w:p>
  </w:footnote>
  <w:footnote w:id="6">
    <w:p w14:paraId="028C7C48" w14:textId="77777777" w:rsidR="009721DA" w:rsidRDefault="009721DA" w:rsidP="00761438">
      <w:pPr>
        <w:pStyle w:val="FootnoteText"/>
      </w:pPr>
      <w:r>
        <w:rPr>
          <w:rStyle w:val="FootnoteReference"/>
        </w:rPr>
        <w:footnoteRef/>
      </w:r>
      <w:r>
        <w:t xml:space="preserve"> Choosing the best decoding path that passes CRC and is not marked invalid may degrade FAR performance</w:t>
      </w:r>
    </w:p>
  </w:footnote>
  <w:footnote w:id="7">
    <w:p w14:paraId="4758D155" w14:textId="77777777" w:rsidR="009721DA" w:rsidRPr="00DC58E6" w:rsidRDefault="009721DA" w:rsidP="00DC58E6">
      <w:pPr>
        <w:pStyle w:val="FootnoteText"/>
        <w:rPr>
          <w:lang w:val="en-US"/>
        </w:rPr>
      </w:pPr>
      <w:r>
        <w:rPr>
          <w:rStyle w:val="FootnoteReference"/>
        </w:rPr>
        <w:footnoteRef/>
      </w:r>
      <w:r>
        <w:t xml:space="preserve"> </w:t>
      </w:r>
      <w:r>
        <w:rPr>
          <w:rFonts w:ascii="Times New Roman" w:hAnsi="Times New Roman" w:cs="Times New Roman"/>
        </w:rPr>
        <w:t xml:space="preserve">that showed </w:t>
      </w:r>
      <w:r>
        <w:rPr>
          <w:rFonts w:ascii="Times New Roman" w:hAnsi="Times New Roman" w:cs="Times New Roman"/>
          <w:i/>
          <w:iCs/>
        </w:rPr>
        <w:t>mostly</w:t>
      </w:r>
      <w:r>
        <w:rPr>
          <w:rFonts w:ascii="Times New Roman" w:hAnsi="Times New Roman" w:cs="Times New Roman"/>
        </w:rPr>
        <w:t xml:space="preserve"> stable FAR performance</w:t>
      </w:r>
    </w:p>
  </w:footnote>
  <w:footnote w:id="8">
    <w:p w14:paraId="5220C8F0" w14:textId="331A92E9" w:rsidR="009721DA" w:rsidRPr="008B0388" w:rsidRDefault="009721DA">
      <w:pPr>
        <w:pStyle w:val="FootnoteText"/>
      </w:pPr>
      <w:r>
        <w:rPr>
          <w:rStyle w:val="FootnoteReference"/>
        </w:rPr>
        <w:footnoteRef/>
      </w:r>
      <w:r>
        <w:t xml:space="preserve"> Note, though, that as the performance of Distributed-CRC was not proven to always satisfy FAR target, we cannot guarantee it for Variant 1, either.</w:t>
      </w:r>
    </w:p>
  </w:footnote>
  <w:footnote w:id="9">
    <w:p w14:paraId="129D652E" w14:textId="75932B04" w:rsidR="009721DA" w:rsidRPr="00C82311" w:rsidRDefault="009721DA">
      <w:pPr>
        <w:pStyle w:val="FootnoteText"/>
      </w:pPr>
      <w:r>
        <w:rPr>
          <w:rStyle w:val="FootnoteReference"/>
        </w:rPr>
        <w:footnoteRef/>
      </w:r>
      <w:r>
        <w:t xml:space="preserve"> Note that the error detection capability of the embedded CRC block (obtained via the main CRC polynomial) is similar to that of a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t>-bit CRC.</w:t>
      </w:r>
    </w:p>
  </w:footnote>
  <w:footnote w:id="10">
    <w:p w14:paraId="2A3EBA32" w14:textId="76B90EFD" w:rsidR="009721DA" w:rsidRPr="00265BDA" w:rsidRDefault="009721DA">
      <w:pPr>
        <w:pStyle w:val="FootnoteText"/>
      </w:pPr>
      <w:r>
        <w:rPr>
          <w:rStyle w:val="FootnoteReference"/>
        </w:rPr>
        <w:footnoteRef/>
      </w:r>
      <w:r>
        <w:t xml:space="preserve"> </w:t>
      </w:r>
      <w:r>
        <w:rPr>
          <w:sz w:val="20"/>
          <w:lang w:val="en-US" w:eastAsia="en-US"/>
        </w:rPr>
        <w:t xml:space="preserve">In case a correct decoding path is present, false alarm can only occur for erroneous decoding paths </w:t>
      </w:r>
      <w:r>
        <w:rPr>
          <w:sz w:val="20"/>
          <w:u w:val="single"/>
          <w:lang w:val="en-US" w:eastAsia="en-US"/>
        </w:rPr>
        <w:t xml:space="preserve">with </w:t>
      </w:r>
      <w:r w:rsidRPr="00F817BB">
        <w:rPr>
          <w:sz w:val="20"/>
          <w:u w:val="single"/>
          <w:lang w:val="en-US" w:eastAsia="en-US"/>
        </w:rPr>
        <w:t>higher PM score</w:t>
      </w:r>
      <w:r>
        <w:rPr>
          <w:sz w:val="20"/>
          <w:lang w:val="en-US" w:eastAsia="en-US"/>
        </w:rPr>
        <w:t xml:space="preserve">. </w:t>
      </w:r>
    </w:p>
  </w:footnote>
  <w:footnote w:id="11">
    <w:p w14:paraId="066557FE" w14:textId="3CB84683" w:rsidR="009721DA" w:rsidRPr="008741EF" w:rsidRDefault="009721DA">
      <w:pPr>
        <w:pStyle w:val="FootnoteText"/>
      </w:pPr>
      <w:r>
        <w:rPr>
          <w:rStyle w:val="FootnoteReference"/>
        </w:rPr>
        <w:footnoteRef/>
      </w:r>
      <w:r>
        <w:t xml:space="preserve"> </w:t>
      </w:r>
      <w:r>
        <w:rPr>
          <w:sz w:val="20"/>
        </w:rPr>
        <w:t>Distributed-</w:t>
      </w:r>
      <w:r w:rsidRPr="00924526">
        <w:rPr>
          <w:sz w:val="20"/>
        </w:rPr>
        <w:t xml:space="preserve">CRC bit locations are taken from </w:t>
      </w:r>
      <w:r w:rsidRPr="00924526">
        <w:rPr>
          <w:sz w:val="20"/>
        </w:rPr>
        <w:fldChar w:fldCharType="begin"/>
      </w:r>
      <w:r w:rsidRPr="00924526">
        <w:rPr>
          <w:sz w:val="20"/>
        </w:rPr>
        <w:instrText xml:space="preserve"> REF _Ref488266034 \h  \* MERGEFORMAT </w:instrText>
      </w:r>
      <w:r w:rsidRPr="00924526">
        <w:rPr>
          <w:sz w:val="20"/>
        </w:rPr>
      </w:r>
      <w:r w:rsidRPr="00924526">
        <w:rPr>
          <w:sz w:val="20"/>
        </w:rPr>
        <w:fldChar w:fldCharType="separate"/>
      </w:r>
      <w:r w:rsidRPr="00B77F77">
        <w:rPr>
          <w:sz w:val="20"/>
        </w:rPr>
        <w:t>Table 1</w:t>
      </w:r>
      <w:r w:rsidRPr="00924526">
        <w:rPr>
          <w:sz w:val="20"/>
        </w:rPr>
        <w:fldChar w:fldCharType="end"/>
      </w:r>
    </w:p>
  </w:footnote>
  <w:footnote w:id="12">
    <w:p w14:paraId="025CB8E5" w14:textId="2F644625" w:rsidR="009721DA" w:rsidRPr="008741EF" w:rsidRDefault="009721DA">
      <w:pPr>
        <w:pStyle w:val="FootnoteText"/>
        <w:rPr>
          <w:lang w:val="en-US"/>
        </w:rPr>
      </w:pPr>
      <w:r>
        <w:rPr>
          <w:rStyle w:val="FootnoteReference"/>
        </w:rPr>
        <w:footnoteRef/>
      </w:r>
      <w:r>
        <w:t xml:space="preserve">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1</m:t>
            </m:r>
          </m:sub>
        </m:sSub>
      </m:oMath>
      <w:r w:rsidRPr="00924526">
        <w:rPr>
          <w:sz w:val="20"/>
        </w:rPr>
        <w:t xml:space="preserve"> optimized according to Section </w:t>
      </w:r>
      <w:r w:rsidRPr="00924526">
        <w:rPr>
          <w:sz w:val="20"/>
        </w:rPr>
        <w:fldChar w:fldCharType="begin"/>
      </w:r>
      <w:r w:rsidRPr="00924526">
        <w:rPr>
          <w:sz w:val="20"/>
        </w:rPr>
        <w:instrText xml:space="preserve"> REF _Ref488332424 \r \h </w:instrText>
      </w:r>
      <w:r>
        <w:rPr>
          <w:sz w:val="20"/>
        </w:rPr>
        <w:instrText xml:space="preserve"> \* MERGEFORMAT </w:instrText>
      </w:r>
      <w:r w:rsidRPr="00924526">
        <w:rPr>
          <w:sz w:val="20"/>
        </w:rPr>
      </w:r>
      <w:r w:rsidRPr="00924526">
        <w:rPr>
          <w:sz w:val="20"/>
        </w:rPr>
        <w:fldChar w:fldCharType="separate"/>
      </w:r>
      <w:r>
        <w:rPr>
          <w:sz w:val="20"/>
          <w:cs/>
        </w:rPr>
        <w:t>‎</w:t>
      </w:r>
      <w:r>
        <w:rPr>
          <w:sz w:val="20"/>
        </w:rPr>
        <w:t>3.2</w:t>
      </w:r>
      <w:r w:rsidRPr="00924526">
        <w:rPr>
          <w:sz w:val="20"/>
        </w:rPr>
        <w:fldChar w:fldCharType="end"/>
      </w:r>
    </w:p>
  </w:footnote>
  <w:footnote w:id="13">
    <w:p w14:paraId="6B0F290E" w14:textId="77777777" w:rsidR="009721DA" w:rsidRDefault="009721DA" w:rsidP="008741EF">
      <w:pPr>
        <w:pStyle w:val="FootnoteText"/>
        <w:rPr>
          <w:lang w:val="en-US"/>
        </w:rPr>
      </w:pPr>
      <w:r>
        <w:rPr>
          <w:rStyle w:val="FootnoteReference"/>
        </w:rPr>
        <w:footnoteRef/>
      </w:r>
      <w:r>
        <w:t xml:space="preserve"> </w:t>
      </w:r>
      <w:r>
        <w:rPr>
          <w:sz w:val="20"/>
          <w:lang w:eastAsia="en-US"/>
        </w:rPr>
        <w:t>Note: the decoded information bits themselves are typically highly correlated (among the decoding paths)</w:t>
      </w:r>
    </w:p>
  </w:footnote>
  <w:footnote w:id="14">
    <w:p w14:paraId="490172EE" w14:textId="6CC75CEE" w:rsidR="00F32F97" w:rsidRPr="00F32F97" w:rsidRDefault="00F32F97">
      <w:pPr>
        <w:pStyle w:val="FootnoteText"/>
        <w:rPr>
          <w:lang w:val="en-US"/>
        </w:rPr>
      </w:pPr>
      <w:r>
        <w:rPr>
          <w:rStyle w:val="FootnoteReference"/>
        </w:rPr>
        <w:footnoteRef/>
      </w:r>
      <w:r>
        <w:t xml:space="preserve"> Base decoding unit = </w:t>
      </w:r>
      <w:r w:rsidRPr="00D46193">
        <w:rPr>
          <w:rFonts w:eastAsia="SimSun"/>
        </w:rPr>
        <w:t xml:space="preserve">an outer-code for which dedicated decoding method is applied for decoding the </w:t>
      </w:r>
      <w:r>
        <w:rPr>
          <w:rFonts w:eastAsia="SimSun"/>
        </w:rPr>
        <w:t>bits</w:t>
      </w:r>
      <w:r w:rsidRPr="00D46193">
        <w:rPr>
          <w:rFonts w:eastAsia="SimSun"/>
        </w:rPr>
        <w:t xml:space="preserve"> simultaneously</w:t>
      </w:r>
    </w:p>
  </w:footnote>
  <w:footnote w:id="15">
    <w:p w14:paraId="66F861D5" w14:textId="04A80B10" w:rsidR="009721DA" w:rsidRPr="000532EB" w:rsidRDefault="009721DA">
      <w:pPr>
        <w:pStyle w:val="FootnoteText"/>
        <w:rPr>
          <w:lang w:val="en-US"/>
        </w:rPr>
      </w:pPr>
      <w:r>
        <w:rPr>
          <w:rStyle w:val="FootnoteReference"/>
        </w:rPr>
        <w:footnoteRef/>
      </w:r>
      <w:r>
        <w:t xml:space="preserve"> </w:t>
      </w:r>
      <w:r>
        <w:rPr>
          <w:lang w:val="en-US"/>
        </w:rPr>
        <w:t xml:space="preserve">Simulation results and general intuition were provided in </w:t>
      </w:r>
      <w:r>
        <w:rPr>
          <w:lang w:val="en-US"/>
        </w:rPr>
        <w:fldChar w:fldCharType="begin"/>
      </w:r>
      <w:r>
        <w:rPr>
          <w:lang w:val="en-US"/>
        </w:rPr>
        <w:instrText xml:space="preserve"> REF _Ref487997918 \r \h </w:instrText>
      </w:r>
      <w:r>
        <w:rPr>
          <w:lang w:val="en-US"/>
        </w:rPr>
      </w:r>
      <w:r>
        <w:rPr>
          <w:lang w:val="en-US"/>
        </w:rPr>
        <w:fldChar w:fldCharType="separate"/>
      </w:r>
      <w:r>
        <w:rPr>
          <w:cs/>
          <w:lang w:val="en-US"/>
        </w:rPr>
        <w:t>‎</w:t>
      </w:r>
      <w:r>
        <w:rPr>
          <w:lang w:val="en-US"/>
        </w:rPr>
        <w:t>[3]</w:t>
      </w:r>
      <w:r>
        <w:rPr>
          <w:lang w:val="en-US"/>
        </w:rPr>
        <w:fldChar w:fldCharType="end"/>
      </w:r>
    </w:p>
  </w:footnote>
  <w:footnote w:id="16">
    <w:p w14:paraId="1184E6EE" w14:textId="4BC4F16D" w:rsidR="009721DA" w:rsidRPr="00D64FED" w:rsidRDefault="009721DA">
      <w:pPr>
        <w:pStyle w:val="FootnoteText"/>
        <w:rPr>
          <w:lang w:val="en-US"/>
        </w:rPr>
      </w:pPr>
      <w:r>
        <w:rPr>
          <w:rStyle w:val="FootnoteReference"/>
        </w:rPr>
        <w:footnoteRef/>
      </w:r>
      <w:r>
        <w:t xml:space="preserve"> Examples</w:t>
      </w:r>
      <w:r>
        <w:rPr>
          <w:lang w:val="en-US"/>
        </w:rPr>
        <w:t xml:space="preserve"> of degradations provided in </w:t>
      </w:r>
      <w:r>
        <w:rPr>
          <w:lang w:val="en-US"/>
        </w:rPr>
        <w:fldChar w:fldCharType="begin"/>
      </w:r>
      <w:r>
        <w:rPr>
          <w:lang w:val="en-US"/>
        </w:rPr>
        <w:instrText xml:space="preserve"> REF _Ref488231015 \r \h </w:instrText>
      </w:r>
      <w:r>
        <w:rPr>
          <w:lang w:val="en-US"/>
        </w:rPr>
      </w:r>
      <w:r>
        <w:rPr>
          <w:lang w:val="en-US"/>
        </w:rPr>
        <w:fldChar w:fldCharType="separate"/>
      </w:r>
      <w:r>
        <w:rPr>
          <w:cs/>
          <w:lang w:val="en-US"/>
        </w:rPr>
        <w:t>‎</w:t>
      </w:r>
      <w:r>
        <w:rPr>
          <w:lang w:val="en-US"/>
        </w:rPr>
        <w:t>[7]</w:t>
      </w:r>
      <w:r>
        <w:rPr>
          <w:lang w:val="en-US"/>
        </w:rPr>
        <w:fldChar w:fldCharType="end"/>
      </w:r>
      <w:r>
        <w:rPr>
          <w:lang w:val="en-US"/>
        </w:rPr>
        <w:t xml:space="preserve"> </w:t>
      </w:r>
      <w:r w:rsidRPr="00D64FED">
        <w:rPr>
          <w:lang w:val="en-US"/>
        </w:rPr>
        <w:t xml:space="preserve"> and </w:t>
      </w:r>
      <w:r>
        <w:rPr>
          <w:lang w:val="en-US"/>
        </w:rPr>
        <w:fldChar w:fldCharType="begin"/>
      </w:r>
      <w:r>
        <w:rPr>
          <w:lang w:val="en-US"/>
        </w:rPr>
        <w:instrText xml:space="preserve"> REF _Ref488231017 \r \h </w:instrText>
      </w:r>
      <w:r>
        <w:rPr>
          <w:lang w:val="en-US"/>
        </w:rPr>
      </w:r>
      <w:r>
        <w:rPr>
          <w:lang w:val="en-US"/>
        </w:rPr>
        <w:fldChar w:fldCharType="separate"/>
      </w:r>
      <w:r>
        <w:rPr>
          <w:cs/>
          <w:lang w:val="en-US"/>
        </w:rPr>
        <w:t>‎</w:t>
      </w:r>
      <w:r>
        <w:rPr>
          <w:lang w:val="en-US"/>
        </w:rPr>
        <w:t>[8]</w:t>
      </w:r>
      <w:r>
        <w:rPr>
          <w:lang w:val="en-US"/>
        </w:rPr>
        <w:fldChar w:fldCharType="end"/>
      </w:r>
      <w:r w:rsidRPr="00D64FED">
        <w:rPr>
          <w:cs/>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64BBE" w14:textId="77777777" w:rsidR="009721DA" w:rsidRDefault="009721DA" w:rsidP="00A01CAD">
    <w:r>
      <w:t xml:space="preserve">Page </w:t>
    </w:r>
    <w:r>
      <w:fldChar w:fldCharType="begin"/>
    </w:r>
    <w:r>
      <w:instrText>PAGE</w:instrText>
    </w:r>
    <w:r>
      <w:fldChar w:fldCharType="separate"/>
    </w:r>
    <w:r>
      <w:rPr>
        <w:noProof/>
      </w:rPr>
      <w:t>1</w:t>
    </w:r>
    <w:r>
      <w:rPr>
        <w:noProof/>
      </w:rPr>
      <w:fldChar w:fldCharType="end"/>
    </w:r>
  </w:p>
  <w:p w14:paraId="37B4AFE9" w14:textId="77777777" w:rsidR="009721DA" w:rsidRDefault="009721DA" w:rsidP="00A01C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5C6F09"/>
    <w:multiLevelType w:val="multilevel"/>
    <w:tmpl w:val="7AE87E7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C261EC6"/>
    <w:multiLevelType w:val="hybridMultilevel"/>
    <w:tmpl w:val="605AF82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277C35"/>
    <w:multiLevelType w:val="singleLevel"/>
    <w:tmpl w:val="77EC3E24"/>
    <w:lvl w:ilvl="0">
      <w:start w:val="1"/>
      <w:numFmt w:val="decimal"/>
      <w:lvlText w:val="[%1]"/>
      <w:lvlJc w:val="left"/>
      <w:pPr>
        <w:tabs>
          <w:tab w:val="num" w:pos="567"/>
        </w:tabs>
        <w:ind w:left="567" w:hanging="567"/>
      </w:pPr>
      <w:rPr>
        <w:lang w:val="en-GB"/>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87A5961"/>
    <w:multiLevelType w:val="hybridMultilevel"/>
    <w:tmpl w:val="566A74FC"/>
    <w:lvl w:ilvl="0" w:tplc="86F27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F530A43"/>
    <w:multiLevelType w:val="hybridMultilevel"/>
    <w:tmpl w:val="BD7836FC"/>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573F43FF"/>
    <w:multiLevelType w:val="hybridMultilevel"/>
    <w:tmpl w:val="85102D06"/>
    <w:lvl w:ilvl="0" w:tplc="EEF4AE9E">
      <w:start w:val="23"/>
      <w:numFmt w:val="bullet"/>
      <w:lvlText w:val=""/>
      <w:lvlJc w:val="left"/>
      <w:pPr>
        <w:ind w:left="720" w:hanging="360"/>
      </w:pPr>
      <w:rPr>
        <w:rFonts w:ascii="Wingdings" w:eastAsiaTheme="minorEastAsia" w:hAnsi="Wingdings"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5129F4"/>
    <w:multiLevelType w:val="hybridMultilevel"/>
    <w:tmpl w:val="89F400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BFB786C"/>
    <w:multiLevelType w:val="hybridMultilevel"/>
    <w:tmpl w:val="1E180A24"/>
    <w:lvl w:ilvl="0" w:tplc="D5DE4002">
      <w:start w:val="1"/>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7A39F6"/>
    <w:multiLevelType w:val="hybridMultilevel"/>
    <w:tmpl w:val="9FD439DA"/>
    <w:lvl w:ilvl="0" w:tplc="86F27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363B6C"/>
    <w:multiLevelType w:val="hybridMultilevel"/>
    <w:tmpl w:val="EB5266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3B0E8E"/>
    <w:multiLevelType w:val="hybridMultilevel"/>
    <w:tmpl w:val="605AF82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E87A7E"/>
    <w:multiLevelType w:val="hybridMultilevel"/>
    <w:tmpl w:val="EB52668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D46C35"/>
    <w:multiLevelType w:val="hybridMultilevel"/>
    <w:tmpl w:val="046CFDEE"/>
    <w:lvl w:ilvl="0" w:tplc="3288122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202BF4"/>
    <w:multiLevelType w:val="hybridMultilevel"/>
    <w:tmpl w:val="B69648E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2"/>
  </w:num>
  <w:num w:numId="3">
    <w:abstractNumId w:val="8"/>
  </w:num>
  <w:num w:numId="4">
    <w:abstractNumId w:val="7"/>
  </w:num>
  <w:num w:numId="5">
    <w:abstractNumId w:val="20"/>
  </w:num>
  <w:num w:numId="6">
    <w:abstractNumId w:val="18"/>
  </w:num>
  <w:num w:numId="7">
    <w:abstractNumId w:val="21"/>
  </w:num>
  <w:num w:numId="8">
    <w:abstractNumId w:val="4"/>
  </w:num>
  <w:num w:numId="9">
    <w:abstractNumId w:val="20"/>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6"/>
  </w:num>
  <w:num w:numId="13">
    <w:abstractNumId w:val="16"/>
  </w:num>
  <w:num w:numId="14">
    <w:abstractNumId w:val="3"/>
  </w:num>
  <w:num w:numId="15">
    <w:abstractNumId w:val="0"/>
  </w:num>
  <w:num w:numId="16">
    <w:abstractNumId w:val="11"/>
  </w:num>
  <w:num w:numId="17">
    <w:abstractNumId w:val="1"/>
    <w:lvlOverride w:ilvl="0">
      <w:lvl w:ilvl="0">
        <w:start w:val="1"/>
        <w:numFmt w:val="bullet"/>
        <w:lvlText w:val=""/>
        <w:lvlJc w:val="left"/>
        <w:pPr>
          <w:tabs>
            <w:tab w:val="num" w:pos="720"/>
          </w:tabs>
          <w:ind w:left="720" w:hanging="360"/>
        </w:pPr>
        <w:rPr>
          <w:rFonts w:ascii="Wingdings" w:hAnsi="Wingdings" w:hint="default"/>
          <w:sz w:val="20"/>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18">
    <w:abstractNumId w:val="9"/>
  </w:num>
  <w:num w:numId="19">
    <w:abstractNumId w:val="15"/>
  </w:num>
  <w:num w:numId="20">
    <w:abstractNumId w:val="13"/>
  </w:num>
  <w:num w:numId="21">
    <w:abstractNumId w:val="20"/>
  </w:num>
  <w:num w:numId="22">
    <w:abstractNumId w:val="19"/>
  </w:num>
  <w:num w:numId="23">
    <w:abstractNumId w:val="17"/>
  </w:num>
  <w:num w:numId="24">
    <w:abstractNumId w:val="10"/>
  </w:num>
  <w:num w:numId="2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ko-K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710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8B"/>
    <w:rsid w:val="000004CA"/>
    <w:rsid w:val="00000515"/>
    <w:rsid w:val="00000ECA"/>
    <w:rsid w:val="00000F7F"/>
    <w:rsid w:val="00001375"/>
    <w:rsid w:val="00001F79"/>
    <w:rsid w:val="00001FC3"/>
    <w:rsid w:val="00002375"/>
    <w:rsid w:val="0000270A"/>
    <w:rsid w:val="00002A8E"/>
    <w:rsid w:val="00002BC6"/>
    <w:rsid w:val="00003131"/>
    <w:rsid w:val="00003227"/>
    <w:rsid w:val="000033B4"/>
    <w:rsid w:val="000033D8"/>
    <w:rsid w:val="000033EC"/>
    <w:rsid w:val="000037FB"/>
    <w:rsid w:val="00003EF4"/>
    <w:rsid w:val="0000403F"/>
    <w:rsid w:val="000047FE"/>
    <w:rsid w:val="00004885"/>
    <w:rsid w:val="00004B0E"/>
    <w:rsid w:val="00004D8C"/>
    <w:rsid w:val="00004DCB"/>
    <w:rsid w:val="000051F0"/>
    <w:rsid w:val="0000553B"/>
    <w:rsid w:val="00005EEC"/>
    <w:rsid w:val="000060AF"/>
    <w:rsid w:val="000063BC"/>
    <w:rsid w:val="000065E3"/>
    <w:rsid w:val="000066E6"/>
    <w:rsid w:val="00006780"/>
    <w:rsid w:val="00006C7A"/>
    <w:rsid w:val="00007495"/>
    <w:rsid w:val="0000792C"/>
    <w:rsid w:val="00007B4B"/>
    <w:rsid w:val="00007BBD"/>
    <w:rsid w:val="000101EF"/>
    <w:rsid w:val="00010E97"/>
    <w:rsid w:val="00010E9F"/>
    <w:rsid w:val="00010FD1"/>
    <w:rsid w:val="0001117C"/>
    <w:rsid w:val="000122B4"/>
    <w:rsid w:val="000124D1"/>
    <w:rsid w:val="00012D57"/>
    <w:rsid w:val="0001321B"/>
    <w:rsid w:val="000137BA"/>
    <w:rsid w:val="00013B63"/>
    <w:rsid w:val="00013F64"/>
    <w:rsid w:val="000141F0"/>
    <w:rsid w:val="0001423B"/>
    <w:rsid w:val="00014BA8"/>
    <w:rsid w:val="00014C08"/>
    <w:rsid w:val="00014E0E"/>
    <w:rsid w:val="0001568A"/>
    <w:rsid w:val="00015785"/>
    <w:rsid w:val="00015A38"/>
    <w:rsid w:val="00015BCB"/>
    <w:rsid w:val="00015CED"/>
    <w:rsid w:val="000162B2"/>
    <w:rsid w:val="0001645D"/>
    <w:rsid w:val="000164BB"/>
    <w:rsid w:val="000167A6"/>
    <w:rsid w:val="00016DCE"/>
    <w:rsid w:val="00017309"/>
    <w:rsid w:val="000174C7"/>
    <w:rsid w:val="00017D69"/>
    <w:rsid w:val="0002002A"/>
    <w:rsid w:val="000203F2"/>
    <w:rsid w:val="000205C1"/>
    <w:rsid w:val="0002085F"/>
    <w:rsid w:val="000209B5"/>
    <w:rsid w:val="000209D8"/>
    <w:rsid w:val="00020D61"/>
    <w:rsid w:val="00021001"/>
    <w:rsid w:val="0002113C"/>
    <w:rsid w:val="0002130A"/>
    <w:rsid w:val="00021911"/>
    <w:rsid w:val="00021C67"/>
    <w:rsid w:val="00021DEC"/>
    <w:rsid w:val="00021FF5"/>
    <w:rsid w:val="000221EB"/>
    <w:rsid w:val="000222F7"/>
    <w:rsid w:val="000233F4"/>
    <w:rsid w:val="0002367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61"/>
    <w:rsid w:val="000273DF"/>
    <w:rsid w:val="00027EA4"/>
    <w:rsid w:val="000300FE"/>
    <w:rsid w:val="00030619"/>
    <w:rsid w:val="000307C6"/>
    <w:rsid w:val="00030F74"/>
    <w:rsid w:val="00030F85"/>
    <w:rsid w:val="000312B4"/>
    <w:rsid w:val="0003134F"/>
    <w:rsid w:val="000317B2"/>
    <w:rsid w:val="00031EDD"/>
    <w:rsid w:val="000321DC"/>
    <w:rsid w:val="00032293"/>
    <w:rsid w:val="00032359"/>
    <w:rsid w:val="000325CC"/>
    <w:rsid w:val="000325EF"/>
    <w:rsid w:val="0003260A"/>
    <w:rsid w:val="00032A0C"/>
    <w:rsid w:val="00032F26"/>
    <w:rsid w:val="00032F8C"/>
    <w:rsid w:val="00032FAE"/>
    <w:rsid w:val="00033D08"/>
    <w:rsid w:val="00034882"/>
    <w:rsid w:val="000349B7"/>
    <w:rsid w:val="00034BC9"/>
    <w:rsid w:val="0003510A"/>
    <w:rsid w:val="00035250"/>
    <w:rsid w:val="0003540B"/>
    <w:rsid w:val="00035574"/>
    <w:rsid w:val="00036199"/>
    <w:rsid w:val="000365A2"/>
    <w:rsid w:val="0003698E"/>
    <w:rsid w:val="00036C45"/>
    <w:rsid w:val="00036FA7"/>
    <w:rsid w:val="000370B4"/>
    <w:rsid w:val="0003723F"/>
    <w:rsid w:val="000377E3"/>
    <w:rsid w:val="00037A21"/>
    <w:rsid w:val="00037BEB"/>
    <w:rsid w:val="00037C2D"/>
    <w:rsid w:val="00037D49"/>
    <w:rsid w:val="00040069"/>
    <w:rsid w:val="000402B6"/>
    <w:rsid w:val="000404F2"/>
    <w:rsid w:val="00040AAD"/>
    <w:rsid w:val="00040C15"/>
    <w:rsid w:val="000413B8"/>
    <w:rsid w:val="00041537"/>
    <w:rsid w:val="000416DE"/>
    <w:rsid w:val="0004182E"/>
    <w:rsid w:val="000418C8"/>
    <w:rsid w:val="0004198E"/>
    <w:rsid w:val="00041D52"/>
    <w:rsid w:val="00041EC3"/>
    <w:rsid w:val="00042920"/>
    <w:rsid w:val="00042BFC"/>
    <w:rsid w:val="000430CF"/>
    <w:rsid w:val="00043407"/>
    <w:rsid w:val="00043703"/>
    <w:rsid w:val="00043E6F"/>
    <w:rsid w:val="00043EB2"/>
    <w:rsid w:val="00043F8D"/>
    <w:rsid w:val="00044225"/>
    <w:rsid w:val="00044576"/>
    <w:rsid w:val="00044872"/>
    <w:rsid w:val="000449D4"/>
    <w:rsid w:val="00044F4F"/>
    <w:rsid w:val="00044FC4"/>
    <w:rsid w:val="000451E5"/>
    <w:rsid w:val="000453F6"/>
    <w:rsid w:val="00045A54"/>
    <w:rsid w:val="00045FB7"/>
    <w:rsid w:val="00046CD6"/>
    <w:rsid w:val="00046CE4"/>
    <w:rsid w:val="00046E6F"/>
    <w:rsid w:val="00046F9A"/>
    <w:rsid w:val="000472F3"/>
    <w:rsid w:val="000477BB"/>
    <w:rsid w:val="00047A82"/>
    <w:rsid w:val="00047B11"/>
    <w:rsid w:val="00050335"/>
    <w:rsid w:val="0005055B"/>
    <w:rsid w:val="000505E0"/>
    <w:rsid w:val="0005084F"/>
    <w:rsid w:val="00051101"/>
    <w:rsid w:val="00051135"/>
    <w:rsid w:val="00051287"/>
    <w:rsid w:val="000515F7"/>
    <w:rsid w:val="0005201C"/>
    <w:rsid w:val="0005241E"/>
    <w:rsid w:val="00052528"/>
    <w:rsid w:val="0005291A"/>
    <w:rsid w:val="00052AE3"/>
    <w:rsid w:val="00052D3A"/>
    <w:rsid w:val="000531A8"/>
    <w:rsid w:val="000532C1"/>
    <w:rsid w:val="000532EB"/>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409"/>
    <w:rsid w:val="00057DF9"/>
    <w:rsid w:val="00057F68"/>
    <w:rsid w:val="00057F6C"/>
    <w:rsid w:val="000604B6"/>
    <w:rsid w:val="00060586"/>
    <w:rsid w:val="0006090A"/>
    <w:rsid w:val="00060FDB"/>
    <w:rsid w:val="000612C5"/>
    <w:rsid w:val="000613C1"/>
    <w:rsid w:val="000616E1"/>
    <w:rsid w:val="00061BDC"/>
    <w:rsid w:val="00061C48"/>
    <w:rsid w:val="00061D2A"/>
    <w:rsid w:val="000621A9"/>
    <w:rsid w:val="0006263A"/>
    <w:rsid w:val="00062D9A"/>
    <w:rsid w:val="000631CE"/>
    <w:rsid w:val="00063485"/>
    <w:rsid w:val="00063F57"/>
    <w:rsid w:val="000645CA"/>
    <w:rsid w:val="0006480B"/>
    <w:rsid w:val="00064A2B"/>
    <w:rsid w:val="00064B46"/>
    <w:rsid w:val="00064FE9"/>
    <w:rsid w:val="00065016"/>
    <w:rsid w:val="00065031"/>
    <w:rsid w:val="000652C6"/>
    <w:rsid w:val="0006549C"/>
    <w:rsid w:val="0006556B"/>
    <w:rsid w:val="000659DD"/>
    <w:rsid w:val="00065D64"/>
    <w:rsid w:val="00066093"/>
    <w:rsid w:val="0006616E"/>
    <w:rsid w:val="000667D1"/>
    <w:rsid w:val="00066914"/>
    <w:rsid w:val="00067087"/>
    <w:rsid w:val="0006739D"/>
    <w:rsid w:val="0006777C"/>
    <w:rsid w:val="00067FE2"/>
    <w:rsid w:val="00070192"/>
    <w:rsid w:val="00070702"/>
    <w:rsid w:val="00070705"/>
    <w:rsid w:val="0007118F"/>
    <w:rsid w:val="0007162A"/>
    <w:rsid w:val="000716FB"/>
    <w:rsid w:val="00071740"/>
    <w:rsid w:val="000717AD"/>
    <w:rsid w:val="00072094"/>
    <w:rsid w:val="00072E75"/>
    <w:rsid w:val="00072EFA"/>
    <w:rsid w:val="00072FF7"/>
    <w:rsid w:val="0007337F"/>
    <w:rsid w:val="0007368E"/>
    <w:rsid w:val="00073785"/>
    <w:rsid w:val="00073974"/>
    <w:rsid w:val="00073D3E"/>
    <w:rsid w:val="00073D7E"/>
    <w:rsid w:val="000741B3"/>
    <w:rsid w:val="00074375"/>
    <w:rsid w:val="000743A0"/>
    <w:rsid w:val="00074A9E"/>
    <w:rsid w:val="00074BF5"/>
    <w:rsid w:val="00074BFE"/>
    <w:rsid w:val="000752CD"/>
    <w:rsid w:val="00075680"/>
    <w:rsid w:val="00075999"/>
    <w:rsid w:val="00075AB6"/>
    <w:rsid w:val="00076097"/>
    <w:rsid w:val="00076408"/>
    <w:rsid w:val="0007661E"/>
    <w:rsid w:val="00076B64"/>
    <w:rsid w:val="00077073"/>
    <w:rsid w:val="00077FBC"/>
    <w:rsid w:val="0008022A"/>
    <w:rsid w:val="00080418"/>
    <w:rsid w:val="000805B2"/>
    <w:rsid w:val="00080D74"/>
    <w:rsid w:val="000812C7"/>
    <w:rsid w:val="00081383"/>
    <w:rsid w:val="000826FF"/>
    <w:rsid w:val="00082A49"/>
    <w:rsid w:val="00082C90"/>
    <w:rsid w:val="000832D0"/>
    <w:rsid w:val="00083322"/>
    <w:rsid w:val="0008399B"/>
    <w:rsid w:val="00083ABE"/>
    <w:rsid w:val="00084112"/>
    <w:rsid w:val="00084255"/>
    <w:rsid w:val="0008473D"/>
    <w:rsid w:val="00084994"/>
    <w:rsid w:val="00085239"/>
    <w:rsid w:val="00085261"/>
    <w:rsid w:val="00085BA9"/>
    <w:rsid w:val="00085E50"/>
    <w:rsid w:val="00085F08"/>
    <w:rsid w:val="000862A5"/>
    <w:rsid w:val="000862BA"/>
    <w:rsid w:val="000862F6"/>
    <w:rsid w:val="00086B50"/>
    <w:rsid w:val="00086C4D"/>
    <w:rsid w:val="0008711F"/>
    <w:rsid w:val="00087332"/>
    <w:rsid w:val="0008760B"/>
    <w:rsid w:val="00087642"/>
    <w:rsid w:val="0008782D"/>
    <w:rsid w:val="00087E29"/>
    <w:rsid w:val="00087E77"/>
    <w:rsid w:val="0009037D"/>
    <w:rsid w:val="00090394"/>
    <w:rsid w:val="00090573"/>
    <w:rsid w:val="00090779"/>
    <w:rsid w:val="000921E3"/>
    <w:rsid w:val="00092A3D"/>
    <w:rsid w:val="000931C3"/>
    <w:rsid w:val="00093566"/>
    <w:rsid w:val="00093F75"/>
    <w:rsid w:val="0009437A"/>
    <w:rsid w:val="000947B7"/>
    <w:rsid w:val="0009512D"/>
    <w:rsid w:val="000951AE"/>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2F09"/>
    <w:rsid w:val="000A31F7"/>
    <w:rsid w:val="000A3393"/>
    <w:rsid w:val="000A3ACB"/>
    <w:rsid w:val="000A3EFB"/>
    <w:rsid w:val="000A49DE"/>
    <w:rsid w:val="000A4B74"/>
    <w:rsid w:val="000A4FEA"/>
    <w:rsid w:val="000A52F5"/>
    <w:rsid w:val="000A54DF"/>
    <w:rsid w:val="000A5F9B"/>
    <w:rsid w:val="000A61CB"/>
    <w:rsid w:val="000A6252"/>
    <w:rsid w:val="000A64D8"/>
    <w:rsid w:val="000A6723"/>
    <w:rsid w:val="000A6788"/>
    <w:rsid w:val="000A68A9"/>
    <w:rsid w:val="000A6AC6"/>
    <w:rsid w:val="000A6CFE"/>
    <w:rsid w:val="000A6D06"/>
    <w:rsid w:val="000A6DD5"/>
    <w:rsid w:val="000A6F12"/>
    <w:rsid w:val="000A7C88"/>
    <w:rsid w:val="000B02C2"/>
    <w:rsid w:val="000B0751"/>
    <w:rsid w:val="000B081C"/>
    <w:rsid w:val="000B0E8D"/>
    <w:rsid w:val="000B10AB"/>
    <w:rsid w:val="000B10E2"/>
    <w:rsid w:val="000B1184"/>
    <w:rsid w:val="000B130E"/>
    <w:rsid w:val="000B1CD3"/>
    <w:rsid w:val="000B256B"/>
    <w:rsid w:val="000B32D4"/>
    <w:rsid w:val="000B38DA"/>
    <w:rsid w:val="000B3F37"/>
    <w:rsid w:val="000B41D4"/>
    <w:rsid w:val="000B4788"/>
    <w:rsid w:val="000B49D7"/>
    <w:rsid w:val="000B546F"/>
    <w:rsid w:val="000B6030"/>
    <w:rsid w:val="000B65BE"/>
    <w:rsid w:val="000B6BDF"/>
    <w:rsid w:val="000B71B6"/>
    <w:rsid w:val="000B7B2B"/>
    <w:rsid w:val="000B7D5E"/>
    <w:rsid w:val="000C08CD"/>
    <w:rsid w:val="000C133A"/>
    <w:rsid w:val="000C1545"/>
    <w:rsid w:val="000C1861"/>
    <w:rsid w:val="000C1DBD"/>
    <w:rsid w:val="000C240A"/>
    <w:rsid w:val="000C2DE1"/>
    <w:rsid w:val="000C2E7E"/>
    <w:rsid w:val="000C393F"/>
    <w:rsid w:val="000C39CF"/>
    <w:rsid w:val="000C3A7D"/>
    <w:rsid w:val="000C4065"/>
    <w:rsid w:val="000C4137"/>
    <w:rsid w:val="000C4538"/>
    <w:rsid w:val="000C4C76"/>
    <w:rsid w:val="000C5759"/>
    <w:rsid w:val="000C5985"/>
    <w:rsid w:val="000C5E7D"/>
    <w:rsid w:val="000C673C"/>
    <w:rsid w:val="000C69F8"/>
    <w:rsid w:val="000C6A01"/>
    <w:rsid w:val="000C71D9"/>
    <w:rsid w:val="000C7322"/>
    <w:rsid w:val="000C7E99"/>
    <w:rsid w:val="000D0153"/>
    <w:rsid w:val="000D037E"/>
    <w:rsid w:val="000D0A0F"/>
    <w:rsid w:val="000D0AB8"/>
    <w:rsid w:val="000D0BCC"/>
    <w:rsid w:val="000D0F9A"/>
    <w:rsid w:val="000D108B"/>
    <w:rsid w:val="000D10A8"/>
    <w:rsid w:val="000D148D"/>
    <w:rsid w:val="000D14EB"/>
    <w:rsid w:val="000D1610"/>
    <w:rsid w:val="000D16A4"/>
    <w:rsid w:val="000D1A27"/>
    <w:rsid w:val="000D206C"/>
    <w:rsid w:val="000D210C"/>
    <w:rsid w:val="000D2185"/>
    <w:rsid w:val="000D2699"/>
    <w:rsid w:val="000D2AE0"/>
    <w:rsid w:val="000D2CDA"/>
    <w:rsid w:val="000D2D41"/>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14"/>
    <w:rsid w:val="000D5FE9"/>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CD"/>
    <w:rsid w:val="000E38ED"/>
    <w:rsid w:val="000E3ECF"/>
    <w:rsid w:val="000E3F84"/>
    <w:rsid w:val="000E40C3"/>
    <w:rsid w:val="000E4C9B"/>
    <w:rsid w:val="000E4D01"/>
    <w:rsid w:val="000E5111"/>
    <w:rsid w:val="000E5830"/>
    <w:rsid w:val="000E5C4E"/>
    <w:rsid w:val="000E5CA5"/>
    <w:rsid w:val="000E5E3A"/>
    <w:rsid w:val="000E6576"/>
    <w:rsid w:val="000E65A7"/>
    <w:rsid w:val="000E6635"/>
    <w:rsid w:val="000E6BAF"/>
    <w:rsid w:val="000E6C82"/>
    <w:rsid w:val="000E6EED"/>
    <w:rsid w:val="000E6F62"/>
    <w:rsid w:val="000E7ECD"/>
    <w:rsid w:val="000E7F51"/>
    <w:rsid w:val="000F00D8"/>
    <w:rsid w:val="000F05E1"/>
    <w:rsid w:val="000F095B"/>
    <w:rsid w:val="000F0A51"/>
    <w:rsid w:val="000F1208"/>
    <w:rsid w:val="000F13C4"/>
    <w:rsid w:val="000F13D7"/>
    <w:rsid w:val="000F17E4"/>
    <w:rsid w:val="000F1878"/>
    <w:rsid w:val="000F1CF3"/>
    <w:rsid w:val="000F1F98"/>
    <w:rsid w:val="000F20CD"/>
    <w:rsid w:val="000F243B"/>
    <w:rsid w:val="000F2965"/>
    <w:rsid w:val="000F30BF"/>
    <w:rsid w:val="000F34C7"/>
    <w:rsid w:val="000F3B40"/>
    <w:rsid w:val="000F3F2F"/>
    <w:rsid w:val="000F42EA"/>
    <w:rsid w:val="000F4CAF"/>
    <w:rsid w:val="000F4D2F"/>
    <w:rsid w:val="000F4DD1"/>
    <w:rsid w:val="000F4F44"/>
    <w:rsid w:val="000F53CB"/>
    <w:rsid w:val="000F53F8"/>
    <w:rsid w:val="000F5D16"/>
    <w:rsid w:val="000F6799"/>
    <w:rsid w:val="000F6881"/>
    <w:rsid w:val="000F6C32"/>
    <w:rsid w:val="000F6D86"/>
    <w:rsid w:val="000F7B89"/>
    <w:rsid w:val="000F7CAD"/>
    <w:rsid w:val="00100097"/>
    <w:rsid w:val="001000E9"/>
    <w:rsid w:val="00100161"/>
    <w:rsid w:val="00100169"/>
    <w:rsid w:val="0010067A"/>
    <w:rsid w:val="00100AE1"/>
    <w:rsid w:val="001010D7"/>
    <w:rsid w:val="00101125"/>
    <w:rsid w:val="0010145C"/>
    <w:rsid w:val="00101489"/>
    <w:rsid w:val="001017C8"/>
    <w:rsid w:val="00101A0E"/>
    <w:rsid w:val="00101ACE"/>
    <w:rsid w:val="00101D6C"/>
    <w:rsid w:val="00102147"/>
    <w:rsid w:val="001021DD"/>
    <w:rsid w:val="001021F1"/>
    <w:rsid w:val="00102273"/>
    <w:rsid w:val="00102366"/>
    <w:rsid w:val="00102A33"/>
    <w:rsid w:val="00102E56"/>
    <w:rsid w:val="00103658"/>
    <w:rsid w:val="0010366C"/>
    <w:rsid w:val="00104058"/>
    <w:rsid w:val="0010405D"/>
    <w:rsid w:val="00104228"/>
    <w:rsid w:val="001042C9"/>
    <w:rsid w:val="001044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534"/>
    <w:rsid w:val="0010795D"/>
    <w:rsid w:val="0011034F"/>
    <w:rsid w:val="00110851"/>
    <w:rsid w:val="001115C0"/>
    <w:rsid w:val="001115F4"/>
    <w:rsid w:val="001116D2"/>
    <w:rsid w:val="0011173E"/>
    <w:rsid w:val="0011190B"/>
    <w:rsid w:val="00111A50"/>
    <w:rsid w:val="00111AD9"/>
    <w:rsid w:val="0011230B"/>
    <w:rsid w:val="001126ED"/>
    <w:rsid w:val="00112975"/>
    <w:rsid w:val="00112B8F"/>
    <w:rsid w:val="00113414"/>
    <w:rsid w:val="001134DA"/>
    <w:rsid w:val="0011372B"/>
    <w:rsid w:val="001137A4"/>
    <w:rsid w:val="00113C0A"/>
    <w:rsid w:val="00113D8F"/>
    <w:rsid w:val="001140FA"/>
    <w:rsid w:val="001141CF"/>
    <w:rsid w:val="00114379"/>
    <w:rsid w:val="001144C3"/>
    <w:rsid w:val="001146A3"/>
    <w:rsid w:val="001146C6"/>
    <w:rsid w:val="001147B8"/>
    <w:rsid w:val="00114949"/>
    <w:rsid w:val="00114DA9"/>
    <w:rsid w:val="00114E61"/>
    <w:rsid w:val="00114EA7"/>
    <w:rsid w:val="0011536C"/>
    <w:rsid w:val="001154D0"/>
    <w:rsid w:val="00115716"/>
    <w:rsid w:val="0011584C"/>
    <w:rsid w:val="001158D5"/>
    <w:rsid w:val="00115DA0"/>
    <w:rsid w:val="00116339"/>
    <w:rsid w:val="00116A2D"/>
    <w:rsid w:val="00116C71"/>
    <w:rsid w:val="001175EF"/>
    <w:rsid w:val="00117677"/>
    <w:rsid w:val="00117957"/>
    <w:rsid w:val="001179DD"/>
    <w:rsid w:val="00117C78"/>
    <w:rsid w:val="001201EA"/>
    <w:rsid w:val="001203DB"/>
    <w:rsid w:val="0012079F"/>
    <w:rsid w:val="001207F3"/>
    <w:rsid w:val="00120841"/>
    <w:rsid w:val="00120C0C"/>
    <w:rsid w:val="00120C13"/>
    <w:rsid w:val="00120E51"/>
    <w:rsid w:val="0012106B"/>
    <w:rsid w:val="001210A5"/>
    <w:rsid w:val="00121769"/>
    <w:rsid w:val="001217E3"/>
    <w:rsid w:val="00121E1A"/>
    <w:rsid w:val="00122727"/>
    <w:rsid w:val="00122842"/>
    <w:rsid w:val="001232D2"/>
    <w:rsid w:val="0012345C"/>
    <w:rsid w:val="00123975"/>
    <w:rsid w:val="00123DED"/>
    <w:rsid w:val="001245E2"/>
    <w:rsid w:val="0012467D"/>
    <w:rsid w:val="001246EC"/>
    <w:rsid w:val="001249D7"/>
    <w:rsid w:val="001249FC"/>
    <w:rsid w:val="00124B7B"/>
    <w:rsid w:val="00124E10"/>
    <w:rsid w:val="00125078"/>
    <w:rsid w:val="001252FE"/>
    <w:rsid w:val="001255A6"/>
    <w:rsid w:val="00125D34"/>
    <w:rsid w:val="00125FA6"/>
    <w:rsid w:val="0012636F"/>
    <w:rsid w:val="00126503"/>
    <w:rsid w:val="001267A0"/>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3ECE"/>
    <w:rsid w:val="00134B84"/>
    <w:rsid w:val="00134BDD"/>
    <w:rsid w:val="00135015"/>
    <w:rsid w:val="00135095"/>
    <w:rsid w:val="00135517"/>
    <w:rsid w:val="001357A6"/>
    <w:rsid w:val="00135829"/>
    <w:rsid w:val="00135884"/>
    <w:rsid w:val="001358A7"/>
    <w:rsid w:val="001358F4"/>
    <w:rsid w:val="00135DF5"/>
    <w:rsid w:val="00135EF6"/>
    <w:rsid w:val="0013612A"/>
    <w:rsid w:val="00136998"/>
    <w:rsid w:val="00136AAD"/>
    <w:rsid w:val="00137280"/>
    <w:rsid w:val="00137288"/>
    <w:rsid w:val="00137480"/>
    <w:rsid w:val="001375B9"/>
    <w:rsid w:val="001376F7"/>
    <w:rsid w:val="0013790D"/>
    <w:rsid w:val="00137EA0"/>
    <w:rsid w:val="00140608"/>
    <w:rsid w:val="00140669"/>
    <w:rsid w:val="0014073C"/>
    <w:rsid w:val="00140762"/>
    <w:rsid w:val="00140825"/>
    <w:rsid w:val="0014086C"/>
    <w:rsid w:val="00140B0E"/>
    <w:rsid w:val="00140E5E"/>
    <w:rsid w:val="001410AA"/>
    <w:rsid w:val="001410F1"/>
    <w:rsid w:val="001418FE"/>
    <w:rsid w:val="00141E46"/>
    <w:rsid w:val="00141ED1"/>
    <w:rsid w:val="00141F72"/>
    <w:rsid w:val="0014206B"/>
    <w:rsid w:val="00142093"/>
    <w:rsid w:val="00142C6A"/>
    <w:rsid w:val="00142E42"/>
    <w:rsid w:val="00143153"/>
    <w:rsid w:val="0014371C"/>
    <w:rsid w:val="00143A1A"/>
    <w:rsid w:val="00143A32"/>
    <w:rsid w:val="00143EFE"/>
    <w:rsid w:val="00143FFE"/>
    <w:rsid w:val="0014471E"/>
    <w:rsid w:val="0014491B"/>
    <w:rsid w:val="00144B3F"/>
    <w:rsid w:val="00144D67"/>
    <w:rsid w:val="00144E04"/>
    <w:rsid w:val="001454C4"/>
    <w:rsid w:val="001462D7"/>
    <w:rsid w:val="00146577"/>
    <w:rsid w:val="00146773"/>
    <w:rsid w:val="0014703E"/>
    <w:rsid w:val="00147B66"/>
    <w:rsid w:val="00147D65"/>
    <w:rsid w:val="00147D91"/>
    <w:rsid w:val="001508E1"/>
    <w:rsid w:val="00150A38"/>
    <w:rsid w:val="001510ED"/>
    <w:rsid w:val="00151790"/>
    <w:rsid w:val="001517AB"/>
    <w:rsid w:val="00151805"/>
    <w:rsid w:val="00151897"/>
    <w:rsid w:val="00151E0B"/>
    <w:rsid w:val="00152066"/>
    <w:rsid w:val="00152559"/>
    <w:rsid w:val="0015289B"/>
    <w:rsid w:val="00152A3B"/>
    <w:rsid w:val="00152C84"/>
    <w:rsid w:val="0015347E"/>
    <w:rsid w:val="00153A48"/>
    <w:rsid w:val="00153A59"/>
    <w:rsid w:val="00153A6B"/>
    <w:rsid w:val="00153E69"/>
    <w:rsid w:val="00153EEF"/>
    <w:rsid w:val="00153F29"/>
    <w:rsid w:val="001540C6"/>
    <w:rsid w:val="00154376"/>
    <w:rsid w:val="001544AB"/>
    <w:rsid w:val="00154F0D"/>
    <w:rsid w:val="00155072"/>
    <w:rsid w:val="00155178"/>
    <w:rsid w:val="00155D53"/>
    <w:rsid w:val="0015622B"/>
    <w:rsid w:val="00156260"/>
    <w:rsid w:val="00156284"/>
    <w:rsid w:val="00156502"/>
    <w:rsid w:val="00156D6C"/>
    <w:rsid w:val="00157506"/>
    <w:rsid w:val="001575B6"/>
    <w:rsid w:val="00157AEE"/>
    <w:rsid w:val="0016019C"/>
    <w:rsid w:val="001601C7"/>
    <w:rsid w:val="001602C2"/>
    <w:rsid w:val="001603B9"/>
    <w:rsid w:val="00160674"/>
    <w:rsid w:val="00160786"/>
    <w:rsid w:val="0016223E"/>
    <w:rsid w:val="00162262"/>
    <w:rsid w:val="001623A3"/>
    <w:rsid w:val="001625BD"/>
    <w:rsid w:val="00162801"/>
    <w:rsid w:val="00162BD5"/>
    <w:rsid w:val="00162CF1"/>
    <w:rsid w:val="00162F82"/>
    <w:rsid w:val="001630E4"/>
    <w:rsid w:val="001635EC"/>
    <w:rsid w:val="0016368F"/>
    <w:rsid w:val="001636A0"/>
    <w:rsid w:val="001639BC"/>
    <w:rsid w:val="00163AFC"/>
    <w:rsid w:val="00163C9A"/>
    <w:rsid w:val="00164646"/>
    <w:rsid w:val="001647FA"/>
    <w:rsid w:val="00165137"/>
    <w:rsid w:val="001652C4"/>
    <w:rsid w:val="001652DD"/>
    <w:rsid w:val="00165D9A"/>
    <w:rsid w:val="00165E2B"/>
    <w:rsid w:val="0016634F"/>
    <w:rsid w:val="00166809"/>
    <w:rsid w:val="00166879"/>
    <w:rsid w:val="001669F9"/>
    <w:rsid w:val="00166D9E"/>
    <w:rsid w:val="00166EE2"/>
    <w:rsid w:val="0016700E"/>
    <w:rsid w:val="00167125"/>
    <w:rsid w:val="0016733C"/>
    <w:rsid w:val="001673DD"/>
    <w:rsid w:val="0016764C"/>
    <w:rsid w:val="00167CF6"/>
    <w:rsid w:val="00170397"/>
    <w:rsid w:val="00170482"/>
    <w:rsid w:val="0017052A"/>
    <w:rsid w:val="001706E4"/>
    <w:rsid w:val="00170891"/>
    <w:rsid w:val="001708D0"/>
    <w:rsid w:val="00170E05"/>
    <w:rsid w:val="00171661"/>
    <w:rsid w:val="00171B5E"/>
    <w:rsid w:val="00171BC2"/>
    <w:rsid w:val="00171D7E"/>
    <w:rsid w:val="00171EF9"/>
    <w:rsid w:val="00171F14"/>
    <w:rsid w:val="001729E1"/>
    <w:rsid w:val="00172B61"/>
    <w:rsid w:val="00172C20"/>
    <w:rsid w:val="0017328A"/>
    <w:rsid w:val="001738A5"/>
    <w:rsid w:val="00173A00"/>
    <w:rsid w:val="00173D38"/>
    <w:rsid w:val="00173DDF"/>
    <w:rsid w:val="00174BA3"/>
    <w:rsid w:val="00174D41"/>
    <w:rsid w:val="00174DDB"/>
    <w:rsid w:val="00175009"/>
    <w:rsid w:val="001752EC"/>
    <w:rsid w:val="00175A6E"/>
    <w:rsid w:val="00175B5A"/>
    <w:rsid w:val="00175EF2"/>
    <w:rsid w:val="00176414"/>
    <w:rsid w:val="001764E6"/>
    <w:rsid w:val="00176BDB"/>
    <w:rsid w:val="00176F65"/>
    <w:rsid w:val="0017714C"/>
    <w:rsid w:val="0017722E"/>
    <w:rsid w:val="00177482"/>
    <w:rsid w:val="00177711"/>
    <w:rsid w:val="00177A0D"/>
    <w:rsid w:val="00177AC2"/>
    <w:rsid w:val="00177DFF"/>
    <w:rsid w:val="00177EBD"/>
    <w:rsid w:val="0018016C"/>
    <w:rsid w:val="001805BD"/>
    <w:rsid w:val="001806A9"/>
    <w:rsid w:val="00180860"/>
    <w:rsid w:val="00180D96"/>
    <w:rsid w:val="00180E60"/>
    <w:rsid w:val="00180F2D"/>
    <w:rsid w:val="001817BA"/>
    <w:rsid w:val="00181B3A"/>
    <w:rsid w:val="001820B2"/>
    <w:rsid w:val="001821E9"/>
    <w:rsid w:val="0018246F"/>
    <w:rsid w:val="00182550"/>
    <w:rsid w:val="00182718"/>
    <w:rsid w:val="00182FBF"/>
    <w:rsid w:val="001836DF"/>
    <w:rsid w:val="00183736"/>
    <w:rsid w:val="00183CB7"/>
    <w:rsid w:val="00183CC6"/>
    <w:rsid w:val="00183D0F"/>
    <w:rsid w:val="00183F11"/>
    <w:rsid w:val="001840F5"/>
    <w:rsid w:val="0018478B"/>
    <w:rsid w:val="00184A29"/>
    <w:rsid w:val="00184DAB"/>
    <w:rsid w:val="00184F51"/>
    <w:rsid w:val="00185024"/>
    <w:rsid w:val="00185257"/>
    <w:rsid w:val="00185E59"/>
    <w:rsid w:val="00185F10"/>
    <w:rsid w:val="00185FDA"/>
    <w:rsid w:val="00186395"/>
    <w:rsid w:val="001863E3"/>
    <w:rsid w:val="0018695F"/>
    <w:rsid w:val="00186B4D"/>
    <w:rsid w:val="00186CC0"/>
    <w:rsid w:val="0018767B"/>
    <w:rsid w:val="00187B9C"/>
    <w:rsid w:val="001908C5"/>
    <w:rsid w:val="00190927"/>
    <w:rsid w:val="00190BD5"/>
    <w:rsid w:val="00190C5A"/>
    <w:rsid w:val="00190D28"/>
    <w:rsid w:val="00191727"/>
    <w:rsid w:val="00191EBF"/>
    <w:rsid w:val="00192338"/>
    <w:rsid w:val="00192589"/>
    <w:rsid w:val="001925E5"/>
    <w:rsid w:val="001929F7"/>
    <w:rsid w:val="00192E2E"/>
    <w:rsid w:val="0019316F"/>
    <w:rsid w:val="00193987"/>
    <w:rsid w:val="00193D39"/>
    <w:rsid w:val="001943E7"/>
    <w:rsid w:val="00194955"/>
    <w:rsid w:val="00195657"/>
    <w:rsid w:val="0019573B"/>
    <w:rsid w:val="0019592C"/>
    <w:rsid w:val="00196085"/>
    <w:rsid w:val="00196183"/>
    <w:rsid w:val="001964C5"/>
    <w:rsid w:val="00196B90"/>
    <w:rsid w:val="00196DE8"/>
    <w:rsid w:val="00196FF4"/>
    <w:rsid w:val="001970E4"/>
    <w:rsid w:val="0019734F"/>
    <w:rsid w:val="00197B10"/>
    <w:rsid w:val="00197BEF"/>
    <w:rsid w:val="001A0303"/>
    <w:rsid w:val="001A0313"/>
    <w:rsid w:val="001A0349"/>
    <w:rsid w:val="001A0676"/>
    <w:rsid w:val="001A067A"/>
    <w:rsid w:val="001A06C8"/>
    <w:rsid w:val="001A0D59"/>
    <w:rsid w:val="001A1337"/>
    <w:rsid w:val="001A1599"/>
    <w:rsid w:val="001A1E85"/>
    <w:rsid w:val="001A2939"/>
    <w:rsid w:val="001A2FD5"/>
    <w:rsid w:val="001A3037"/>
    <w:rsid w:val="001A30FB"/>
    <w:rsid w:val="001A36CF"/>
    <w:rsid w:val="001A3974"/>
    <w:rsid w:val="001A3BBA"/>
    <w:rsid w:val="001A3D33"/>
    <w:rsid w:val="001A3DEE"/>
    <w:rsid w:val="001A3F0F"/>
    <w:rsid w:val="001A3FA5"/>
    <w:rsid w:val="001A4EDF"/>
    <w:rsid w:val="001A5308"/>
    <w:rsid w:val="001A6164"/>
    <w:rsid w:val="001A61A0"/>
    <w:rsid w:val="001A6AFE"/>
    <w:rsid w:val="001A6E27"/>
    <w:rsid w:val="001A706D"/>
    <w:rsid w:val="001A71EB"/>
    <w:rsid w:val="001A72EE"/>
    <w:rsid w:val="001A7826"/>
    <w:rsid w:val="001A79DA"/>
    <w:rsid w:val="001A7A6F"/>
    <w:rsid w:val="001A7B15"/>
    <w:rsid w:val="001B00B2"/>
    <w:rsid w:val="001B0149"/>
    <w:rsid w:val="001B0251"/>
    <w:rsid w:val="001B1565"/>
    <w:rsid w:val="001B1C2F"/>
    <w:rsid w:val="001B277A"/>
    <w:rsid w:val="001B27E9"/>
    <w:rsid w:val="001B2993"/>
    <w:rsid w:val="001B2C18"/>
    <w:rsid w:val="001B2F4C"/>
    <w:rsid w:val="001B35C1"/>
    <w:rsid w:val="001B3754"/>
    <w:rsid w:val="001B3807"/>
    <w:rsid w:val="001B3A10"/>
    <w:rsid w:val="001B431A"/>
    <w:rsid w:val="001B4371"/>
    <w:rsid w:val="001B44B2"/>
    <w:rsid w:val="001B5332"/>
    <w:rsid w:val="001B54E9"/>
    <w:rsid w:val="001B55DE"/>
    <w:rsid w:val="001B6EBE"/>
    <w:rsid w:val="001B70CF"/>
    <w:rsid w:val="001B748B"/>
    <w:rsid w:val="001B7725"/>
    <w:rsid w:val="001B772E"/>
    <w:rsid w:val="001B7905"/>
    <w:rsid w:val="001C0085"/>
    <w:rsid w:val="001C063F"/>
    <w:rsid w:val="001C0874"/>
    <w:rsid w:val="001C0883"/>
    <w:rsid w:val="001C0A87"/>
    <w:rsid w:val="001C12A0"/>
    <w:rsid w:val="001C16A9"/>
    <w:rsid w:val="001C19EB"/>
    <w:rsid w:val="001C1E53"/>
    <w:rsid w:val="001C211D"/>
    <w:rsid w:val="001C2A8B"/>
    <w:rsid w:val="001C3434"/>
    <w:rsid w:val="001C3474"/>
    <w:rsid w:val="001C3DC6"/>
    <w:rsid w:val="001C3E02"/>
    <w:rsid w:val="001C4684"/>
    <w:rsid w:val="001C4A39"/>
    <w:rsid w:val="001C4F5F"/>
    <w:rsid w:val="001C54B8"/>
    <w:rsid w:val="001C589B"/>
    <w:rsid w:val="001C58A6"/>
    <w:rsid w:val="001C5BC8"/>
    <w:rsid w:val="001C5DBB"/>
    <w:rsid w:val="001C5F88"/>
    <w:rsid w:val="001C6182"/>
    <w:rsid w:val="001C619C"/>
    <w:rsid w:val="001C66D2"/>
    <w:rsid w:val="001C7E31"/>
    <w:rsid w:val="001C7F47"/>
    <w:rsid w:val="001D006C"/>
    <w:rsid w:val="001D012C"/>
    <w:rsid w:val="001D020B"/>
    <w:rsid w:val="001D056C"/>
    <w:rsid w:val="001D0578"/>
    <w:rsid w:val="001D0593"/>
    <w:rsid w:val="001D1258"/>
    <w:rsid w:val="001D19F8"/>
    <w:rsid w:val="001D1ABC"/>
    <w:rsid w:val="001D1CFF"/>
    <w:rsid w:val="001D20DE"/>
    <w:rsid w:val="001D2459"/>
    <w:rsid w:val="001D2B3C"/>
    <w:rsid w:val="001D2E6C"/>
    <w:rsid w:val="001D35DC"/>
    <w:rsid w:val="001D43C0"/>
    <w:rsid w:val="001D448E"/>
    <w:rsid w:val="001D4969"/>
    <w:rsid w:val="001D4AF0"/>
    <w:rsid w:val="001D4DFA"/>
    <w:rsid w:val="001D4F24"/>
    <w:rsid w:val="001D4F7C"/>
    <w:rsid w:val="001D506F"/>
    <w:rsid w:val="001D57BC"/>
    <w:rsid w:val="001D5D7B"/>
    <w:rsid w:val="001D6E61"/>
    <w:rsid w:val="001D6F30"/>
    <w:rsid w:val="001D7260"/>
    <w:rsid w:val="001D7816"/>
    <w:rsid w:val="001D7ADE"/>
    <w:rsid w:val="001D7B96"/>
    <w:rsid w:val="001D7FE2"/>
    <w:rsid w:val="001E09F4"/>
    <w:rsid w:val="001E0A73"/>
    <w:rsid w:val="001E0F57"/>
    <w:rsid w:val="001E111F"/>
    <w:rsid w:val="001E1284"/>
    <w:rsid w:val="001E1313"/>
    <w:rsid w:val="001E1524"/>
    <w:rsid w:val="001E15EE"/>
    <w:rsid w:val="001E16D8"/>
    <w:rsid w:val="001E1710"/>
    <w:rsid w:val="001E1D3C"/>
    <w:rsid w:val="001E1DDA"/>
    <w:rsid w:val="001E220A"/>
    <w:rsid w:val="001E237B"/>
    <w:rsid w:val="001E251E"/>
    <w:rsid w:val="001E266E"/>
    <w:rsid w:val="001E297F"/>
    <w:rsid w:val="001E2EEF"/>
    <w:rsid w:val="001E3188"/>
    <w:rsid w:val="001E31D1"/>
    <w:rsid w:val="001E32BE"/>
    <w:rsid w:val="001E3A45"/>
    <w:rsid w:val="001E420B"/>
    <w:rsid w:val="001E4704"/>
    <w:rsid w:val="001E49E2"/>
    <w:rsid w:val="001E4E0D"/>
    <w:rsid w:val="001E5635"/>
    <w:rsid w:val="001E5BB2"/>
    <w:rsid w:val="001E5D1F"/>
    <w:rsid w:val="001E5EA0"/>
    <w:rsid w:val="001E6313"/>
    <w:rsid w:val="001E6A70"/>
    <w:rsid w:val="001E6BDA"/>
    <w:rsid w:val="001E6C1B"/>
    <w:rsid w:val="001E7173"/>
    <w:rsid w:val="001E719A"/>
    <w:rsid w:val="001E750C"/>
    <w:rsid w:val="001E7A8F"/>
    <w:rsid w:val="001E7BDC"/>
    <w:rsid w:val="001E7D26"/>
    <w:rsid w:val="001F020C"/>
    <w:rsid w:val="001F0546"/>
    <w:rsid w:val="001F0DDF"/>
    <w:rsid w:val="001F0F5A"/>
    <w:rsid w:val="001F11F0"/>
    <w:rsid w:val="001F18E2"/>
    <w:rsid w:val="001F1B1E"/>
    <w:rsid w:val="001F1BEA"/>
    <w:rsid w:val="001F1DFA"/>
    <w:rsid w:val="001F1E26"/>
    <w:rsid w:val="001F201C"/>
    <w:rsid w:val="001F22A9"/>
    <w:rsid w:val="001F26E9"/>
    <w:rsid w:val="001F29D5"/>
    <w:rsid w:val="001F2E08"/>
    <w:rsid w:val="001F33A0"/>
    <w:rsid w:val="001F34EF"/>
    <w:rsid w:val="001F35A8"/>
    <w:rsid w:val="001F39AB"/>
    <w:rsid w:val="001F45E8"/>
    <w:rsid w:val="001F4CBF"/>
    <w:rsid w:val="001F4E57"/>
    <w:rsid w:val="001F4FDC"/>
    <w:rsid w:val="001F53A2"/>
    <w:rsid w:val="001F5459"/>
    <w:rsid w:val="001F5C95"/>
    <w:rsid w:val="001F5C9E"/>
    <w:rsid w:val="001F5E73"/>
    <w:rsid w:val="001F5ED8"/>
    <w:rsid w:val="001F5F10"/>
    <w:rsid w:val="001F644E"/>
    <w:rsid w:val="001F6B95"/>
    <w:rsid w:val="001F6E45"/>
    <w:rsid w:val="001F7317"/>
    <w:rsid w:val="001F7344"/>
    <w:rsid w:val="001F798D"/>
    <w:rsid w:val="001F7DD6"/>
    <w:rsid w:val="002000F2"/>
    <w:rsid w:val="002000FC"/>
    <w:rsid w:val="0020087C"/>
    <w:rsid w:val="00200A92"/>
    <w:rsid w:val="00200B81"/>
    <w:rsid w:val="00200BF9"/>
    <w:rsid w:val="00200CC2"/>
    <w:rsid w:val="00200FFB"/>
    <w:rsid w:val="0020142D"/>
    <w:rsid w:val="00201446"/>
    <w:rsid w:val="00201488"/>
    <w:rsid w:val="002016C0"/>
    <w:rsid w:val="00201961"/>
    <w:rsid w:val="00201A5F"/>
    <w:rsid w:val="00201B59"/>
    <w:rsid w:val="00201DEC"/>
    <w:rsid w:val="002024E6"/>
    <w:rsid w:val="00202D2E"/>
    <w:rsid w:val="00203159"/>
    <w:rsid w:val="00203A6E"/>
    <w:rsid w:val="00203F00"/>
    <w:rsid w:val="00203F5C"/>
    <w:rsid w:val="00204712"/>
    <w:rsid w:val="002047DE"/>
    <w:rsid w:val="00204981"/>
    <w:rsid w:val="00204A5A"/>
    <w:rsid w:val="00204B29"/>
    <w:rsid w:val="00204C12"/>
    <w:rsid w:val="00204F7B"/>
    <w:rsid w:val="00205269"/>
    <w:rsid w:val="00205635"/>
    <w:rsid w:val="002059A3"/>
    <w:rsid w:val="00205AB2"/>
    <w:rsid w:val="00205CB2"/>
    <w:rsid w:val="00205D98"/>
    <w:rsid w:val="00205E45"/>
    <w:rsid w:val="00205FA2"/>
    <w:rsid w:val="0020610B"/>
    <w:rsid w:val="002063A7"/>
    <w:rsid w:val="0020671A"/>
    <w:rsid w:val="0020674D"/>
    <w:rsid w:val="00206B08"/>
    <w:rsid w:val="00206BF6"/>
    <w:rsid w:val="00206C01"/>
    <w:rsid w:val="00206E5A"/>
    <w:rsid w:val="002072F9"/>
    <w:rsid w:val="00207613"/>
    <w:rsid w:val="00207847"/>
    <w:rsid w:val="00207AF9"/>
    <w:rsid w:val="00207BB9"/>
    <w:rsid w:val="00207EB6"/>
    <w:rsid w:val="00210174"/>
    <w:rsid w:val="0021065B"/>
    <w:rsid w:val="002109D5"/>
    <w:rsid w:val="00210A2E"/>
    <w:rsid w:val="00210B05"/>
    <w:rsid w:val="00210BFA"/>
    <w:rsid w:val="00210C84"/>
    <w:rsid w:val="00210C91"/>
    <w:rsid w:val="00210D91"/>
    <w:rsid w:val="00210F42"/>
    <w:rsid w:val="00211042"/>
    <w:rsid w:val="00211345"/>
    <w:rsid w:val="002114FA"/>
    <w:rsid w:val="00211A65"/>
    <w:rsid w:val="00211D31"/>
    <w:rsid w:val="00211DD9"/>
    <w:rsid w:val="00211FFD"/>
    <w:rsid w:val="00212816"/>
    <w:rsid w:val="002130BD"/>
    <w:rsid w:val="00213851"/>
    <w:rsid w:val="00213DF5"/>
    <w:rsid w:val="00214C27"/>
    <w:rsid w:val="00214E0D"/>
    <w:rsid w:val="00214F9E"/>
    <w:rsid w:val="0021512E"/>
    <w:rsid w:val="0021586D"/>
    <w:rsid w:val="00215D76"/>
    <w:rsid w:val="002162EA"/>
    <w:rsid w:val="002165F9"/>
    <w:rsid w:val="00216685"/>
    <w:rsid w:val="00216B17"/>
    <w:rsid w:val="00216BBF"/>
    <w:rsid w:val="00216D0D"/>
    <w:rsid w:val="00217117"/>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3C08"/>
    <w:rsid w:val="00224A38"/>
    <w:rsid w:val="00224A9B"/>
    <w:rsid w:val="00224D98"/>
    <w:rsid w:val="002253CD"/>
    <w:rsid w:val="00225DAF"/>
    <w:rsid w:val="00225EA1"/>
    <w:rsid w:val="002263C5"/>
    <w:rsid w:val="0022657F"/>
    <w:rsid w:val="002269A7"/>
    <w:rsid w:val="00226A52"/>
    <w:rsid w:val="00226AE0"/>
    <w:rsid w:val="00226BD3"/>
    <w:rsid w:val="00226F9C"/>
    <w:rsid w:val="0022735A"/>
    <w:rsid w:val="00227652"/>
    <w:rsid w:val="00227850"/>
    <w:rsid w:val="00227873"/>
    <w:rsid w:val="002279D2"/>
    <w:rsid w:val="00227A1E"/>
    <w:rsid w:val="00227D0D"/>
    <w:rsid w:val="00227F9E"/>
    <w:rsid w:val="00230040"/>
    <w:rsid w:val="00230189"/>
    <w:rsid w:val="00230A3E"/>
    <w:rsid w:val="00230AD3"/>
    <w:rsid w:val="00230BB1"/>
    <w:rsid w:val="0023124C"/>
    <w:rsid w:val="002314EE"/>
    <w:rsid w:val="00231740"/>
    <w:rsid w:val="00231AED"/>
    <w:rsid w:val="00231B71"/>
    <w:rsid w:val="00231D67"/>
    <w:rsid w:val="00232149"/>
    <w:rsid w:val="00232191"/>
    <w:rsid w:val="0023269B"/>
    <w:rsid w:val="0023287C"/>
    <w:rsid w:val="002328A8"/>
    <w:rsid w:val="00232E85"/>
    <w:rsid w:val="00232E9D"/>
    <w:rsid w:val="0023324F"/>
    <w:rsid w:val="002344C8"/>
    <w:rsid w:val="00234631"/>
    <w:rsid w:val="002349C5"/>
    <w:rsid w:val="00234B73"/>
    <w:rsid w:val="002353C5"/>
    <w:rsid w:val="00235581"/>
    <w:rsid w:val="00235698"/>
    <w:rsid w:val="00236462"/>
    <w:rsid w:val="00236F71"/>
    <w:rsid w:val="00237050"/>
    <w:rsid w:val="002373FC"/>
    <w:rsid w:val="00237C6F"/>
    <w:rsid w:val="00237D22"/>
    <w:rsid w:val="0024029F"/>
    <w:rsid w:val="00240487"/>
    <w:rsid w:val="00240956"/>
    <w:rsid w:val="00240ACF"/>
    <w:rsid w:val="00240B7D"/>
    <w:rsid w:val="00240C63"/>
    <w:rsid w:val="00240F65"/>
    <w:rsid w:val="0024103F"/>
    <w:rsid w:val="00241A44"/>
    <w:rsid w:val="00241C7B"/>
    <w:rsid w:val="00241D6D"/>
    <w:rsid w:val="002421F2"/>
    <w:rsid w:val="0024222E"/>
    <w:rsid w:val="0024284B"/>
    <w:rsid w:val="0024286B"/>
    <w:rsid w:val="00242B2A"/>
    <w:rsid w:val="00242CAE"/>
    <w:rsid w:val="00242E91"/>
    <w:rsid w:val="00243746"/>
    <w:rsid w:val="00243958"/>
    <w:rsid w:val="00243ACD"/>
    <w:rsid w:val="0024445A"/>
    <w:rsid w:val="00244606"/>
    <w:rsid w:val="00244924"/>
    <w:rsid w:val="002449F4"/>
    <w:rsid w:val="0024520E"/>
    <w:rsid w:val="0024530E"/>
    <w:rsid w:val="00245492"/>
    <w:rsid w:val="00245A41"/>
    <w:rsid w:val="00245B70"/>
    <w:rsid w:val="00245D4B"/>
    <w:rsid w:val="00245D7D"/>
    <w:rsid w:val="00245E39"/>
    <w:rsid w:val="00245FBA"/>
    <w:rsid w:val="00246BEB"/>
    <w:rsid w:val="00246C52"/>
    <w:rsid w:val="00246CBC"/>
    <w:rsid w:val="00246EB6"/>
    <w:rsid w:val="002475BE"/>
    <w:rsid w:val="00247660"/>
    <w:rsid w:val="0024785A"/>
    <w:rsid w:val="00247B69"/>
    <w:rsid w:val="00247C92"/>
    <w:rsid w:val="00247DD1"/>
    <w:rsid w:val="002506F5"/>
    <w:rsid w:val="002508C7"/>
    <w:rsid w:val="002509C3"/>
    <w:rsid w:val="00250D9C"/>
    <w:rsid w:val="00250EF7"/>
    <w:rsid w:val="00251117"/>
    <w:rsid w:val="002512A9"/>
    <w:rsid w:val="002515EA"/>
    <w:rsid w:val="0025169E"/>
    <w:rsid w:val="00251723"/>
    <w:rsid w:val="00251843"/>
    <w:rsid w:val="00251929"/>
    <w:rsid w:val="00251F5E"/>
    <w:rsid w:val="00251F78"/>
    <w:rsid w:val="0025204B"/>
    <w:rsid w:val="00252B8B"/>
    <w:rsid w:val="002530D6"/>
    <w:rsid w:val="002530D9"/>
    <w:rsid w:val="0025325D"/>
    <w:rsid w:val="002533FF"/>
    <w:rsid w:val="00253400"/>
    <w:rsid w:val="002537F5"/>
    <w:rsid w:val="00253905"/>
    <w:rsid w:val="0025429A"/>
    <w:rsid w:val="00254E19"/>
    <w:rsid w:val="00256600"/>
    <w:rsid w:val="002568AF"/>
    <w:rsid w:val="00256B22"/>
    <w:rsid w:val="00256D51"/>
    <w:rsid w:val="00256F02"/>
    <w:rsid w:val="002571C8"/>
    <w:rsid w:val="002572F1"/>
    <w:rsid w:val="00257A62"/>
    <w:rsid w:val="00257DD0"/>
    <w:rsid w:val="00260156"/>
    <w:rsid w:val="002602D0"/>
    <w:rsid w:val="0026075E"/>
    <w:rsid w:val="002608BD"/>
    <w:rsid w:val="00260FAD"/>
    <w:rsid w:val="00261538"/>
    <w:rsid w:val="002617F6"/>
    <w:rsid w:val="00261D05"/>
    <w:rsid w:val="002623AC"/>
    <w:rsid w:val="00262979"/>
    <w:rsid w:val="00263038"/>
    <w:rsid w:val="002631DC"/>
    <w:rsid w:val="0026382D"/>
    <w:rsid w:val="0026385F"/>
    <w:rsid w:val="00263DD9"/>
    <w:rsid w:val="00264256"/>
    <w:rsid w:val="0026432F"/>
    <w:rsid w:val="002643FF"/>
    <w:rsid w:val="0026455A"/>
    <w:rsid w:val="0026460B"/>
    <w:rsid w:val="0026468A"/>
    <w:rsid w:val="00264BF9"/>
    <w:rsid w:val="00264C28"/>
    <w:rsid w:val="002654D9"/>
    <w:rsid w:val="00265701"/>
    <w:rsid w:val="00265BB5"/>
    <w:rsid w:val="00265BDA"/>
    <w:rsid w:val="00265CB1"/>
    <w:rsid w:val="00265E59"/>
    <w:rsid w:val="00265E9A"/>
    <w:rsid w:val="00266111"/>
    <w:rsid w:val="00266210"/>
    <w:rsid w:val="002664FA"/>
    <w:rsid w:val="00266867"/>
    <w:rsid w:val="00266958"/>
    <w:rsid w:val="00266E44"/>
    <w:rsid w:val="0026716C"/>
    <w:rsid w:val="002706CC"/>
    <w:rsid w:val="002708DA"/>
    <w:rsid w:val="00270C63"/>
    <w:rsid w:val="00270C98"/>
    <w:rsid w:val="00270CF1"/>
    <w:rsid w:val="00270E57"/>
    <w:rsid w:val="002711C3"/>
    <w:rsid w:val="002712A7"/>
    <w:rsid w:val="00271324"/>
    <w:rsid w:val="002713CE"/>
    <w:rsid w:val="002715C1"/>
    <w:rsid w:val="002715D7"/>
    <w:rsid w:val="0027193C"/>
    <w:rsid w:val="00271B33"/>
    <w:rsid w:val="00271EEF"/>
    <w:rsid w:val="0027242C"/>
    <w:rsid w:val="00272474"/>
    <w:rsid w:val="0027248A"/>
    <w:rsid w:val="0027257A"/>
    <w:rsid w:val="00272736"/>
    <w:rsid w:val="00272D06"/>
    <w:rsid w:val="00272FEB"/>
    <w:rsid w:val="00273644"/>
    <w:rsid w:val="002738C9"/>
    <w:rsid w:val="00273B2D"/>
    <w:rsid w:val="00273CFB"/>
    <w:rsid w:val="00273FF7"/>
    <w:rsid w:val="0027461F"/>
    <w:rsid w:val="00274668"/>
    <w:rsid w:val="00274CE5"/>
    <w:rsid w:val="00274D08"/>
    <w:rsid w:val="00274DE3"/>
    <w:rsid w:val="0027540F"/>
    <w:rsid w:val="00275464"/>
    <w:rsid w:val="002754BD"/>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243"/>
    <w:rsid w:val="00280612"/>
    <w:rsid w:val="0028073A"/>
    <w:rsid w:val="00280960"/>
    <w:rsid w:val="002809CD"/>
    <w:rsid w:val="00280AC7"/>
    <w:rsid w:val="00281229"/>
    <w:rsid w:val="0028164E"/>
    <w:rsid w:val="0028168F"/>
    <w:rsid w:val="002825CE"/>
    <w:rsid w:val="00282AEC"/>
    <w:rsid w:val="00283165"/>
    <w:rsid w:val="002832E7"/>
    <w:rsid w:val="002843AC"/>
    <w:rsid w:val="00284E33"/>
    <w:rsid w:val="00284E7F"/>
    <w:rsid w:val="0028550D"/>
    <w:rsid w:val="00285520"/>
    <w:rsid w:val="00285894"/>
    <w:rsid w:val="00285E28"/>
    <w:rsid w:val="00286560"/>
    <w:rsid w:val="00286631"/>
    <w:rsid w:val="00286F76"/>
    <w:rsid w:val="00287376"/>
    <w:rsid w:val="002877DE"/>
    <w:rsid w:val="00287803"/>
    <w:rsid w:val="00287821"/>
    <w:rsid w:val="00287C28"/>
    <w:rsid w:val="00287C39"/>
    <w:rsid w:val="00287F77"/>
    <w:rsid w:val="00290254"/>
    <w:rsid w:val="00290C83"/>
    <w:rsid w:val="00290E30"/>
    <w:rsid w:val="00290F96"/>
    <w:rsid w:val="0029130D"/>
    <w:rsid w:val="0029142E"/>
    <w:rsid w:val="002915DA"/>
    <w:rsid w:val="0029178F"/>
    <w:rsid w:val="00291C45"/>
    <w:rsid w:val="00292540"/>
    <w:rsid w:val="0029279E"/>
    <w:rsid w:val="00293504"/>
    <w:rsid w:val="00293890"/>
    <w:rsid w:val="00293B2F"/>
    <w:rsid w:val="00293C49"/>
    <w:rsid w:val="00294266"/>
    <w:rsid w:val="002944CA"/>
    <w:rsid w:val="00294504"/>
    <w:rsid w:val="00294722"/>
    <w:rsid w:val="00294AB1"/>
    <w:rsid w:val="00294C8C"/>
    <w:rsid w:val="00294E77"/>
    <w:rsid w:val="00295226"/>
    <w:rsid w:val="002952D2"/>
    <w:rsid w:val="002953D0"/>
    <w:rsid w:val="00295F1C"/>
    <w:rsid w:val="002960D8"/>
    <w:rsid w:val="00296758"/>
    <w:rsid w:val="0029675B"/>
    <w:rsid w:val="00296797"/>
    <w:rsid w:val="0029696C"/>
    <w:rsid w:val="00296D93"/>
    <w:rsid w:val="00296FD8"/>
    <w:rsid w:val="0029723E"/>
    <w:rsid w:val="0029743A"/>
    <w:rsid w:val="00297499"/>
    <w:rsid w:val="002974AA"/>
    <w:rsid w:val="002977A0"/>
    <w:rsid w:val="00297F46"/>
    <w:rsid w:val="002A025C"/>
    <w:rsid w:val="002A0581"/>
    <w:rsid w:val="002A05EF"/>
    <w:rsid w:val="002A0724"/>
    <w:rsid w:val="002A10D7"/>
    <w:rsid w:val="002A1A57"/>
    <w:rsid w:val="002A1DA1"/>
    <w:rsid w:val="002A205B"/>
    <w:rsid w:val="002A2FB8"/>
    <w:rsid w:val="002A31FF"/>
    <w:rsid w:val="002A3668"/>
    <w:rsid w:val="002A3771"/>
    <w:rsid w:val="002A37C5"/>
    <w:rsid w:val="002A3981"/>
    <w:rsid w:val="002A3AFD"/>
    <w:rsid w:val="002A3B12"/>
    <w:rsid w:val="002A4102"/>
    <w:rsid w:val="002A442B"/>
    <w:rsid w:val="002A44C3"/>
    <w:rsid w:val="002A4918"/>
    <w:rsid w:val="002A4B7D"/>
    <w:rsid w:val="002A4E20"/>
    <w:rsid w:val="002A523D"/>
    <w:rsid w:val="002A5FC1"/>
    <w:rsid w:val="002A647A"/>
    <w:rsid w:val="002A6EF8"/>
    <w:rsid w:val="002A732C"/>
    <w:rsid w:val="002A7A6A"/>
    <w:rsid w:val="002A7AB4"/>
    <w:rsid w:val="002B07BF"/>
    <w:rsid w:val="002B0805"/>
    <w:rsid w:val="002B0960"/>
    <w:rsid w:val="002B0C99"/>
    <w:rsid w:val="002B0D80"/>
    <w:rsid w:val="002B10F9"/>
    <w:rsid w:val="002B12C7"/>
    <w:rsid w:val="002B1774"/>
    <w:rsid w:val="002B1AFA"/>
    <w:rsid w:val="002B21D6"/>
    <w:rsid w:val="002B2B92"/>
    <w:rsid w:val="002B2C92"/>
    <w:rsid w:val="002B3081"/>
    <w:rsid w:val="002B318B"/>
    <w:rsid w:val="002B32BC"/>
    <w:rsid w:val="002B340B"/>
    <w:rsid w:val="002B34AE"/>
    <w:rsid w:val="002B38DC"/>
    <w:rsid w:val="002B3D90"/>
    <w:rsid w:val="002B3F10"/>
    <w:rsid w:val="002B453B"/>
    <w:rsid w:val="002B4C39"/>
    <w:rsid w:val="002B4CF8"/>
    <w:rsid w:val="002B50A1"/>
    <w:rsid w:val="002B601A"/>
    <w:rsid w:val="002B61F1"/>
    <w:rsid w:val="002B64FE"/>
    <w:rsid w:val="002B694E"/>
    <w:rsid w:val="002B6D31"/>
    <w:rsid w:val="002B70A2"/>
    <w:rsid w:val="002B7162"/>
    <w:rsid w:val="002B74DD"/>
    <w:rsid w:val="002B75A2"/>
    <w:rsid w:val="002B7B50"/>
    <w:rsid w:val="002B7D56"/>
    <w:rsid w:val="002C04C2"/>
    <w:rsid w:val="002C075B"/>
    <w:rsid w:val="002C0818"/>
    <w:rsid w:val="002C0D11"/>
    <w:rsid w:val="002C1B17"/>
    <w:rsid w:val="002C1BAA"/>
    <w:rsid w:val="002C203A"/>
    <w:rsid w:val="002C22CD"/>
    <w:rsid w:val="002C2866"/>
    <w:rsid w:val="002C2AE9"/>
    <w:rsid w:val="002C2B29"/>
    <w:rsid w:val="002C2E8A"/>
    <w:rsid w:val="002C2FCD"/>
    <w:rsid w:val="002C3AE4"/>
    <w:rsid w:val="002C3E89"/>
    <w:rsid w:val="002C3F0B"/>
    <w:rsid w:val="002C42AA"/>
    <w:rsid w:val="002C4AF6"/>
    <w:rsid w:val="002C5533"/>
    <w:rsid w:val="002C5620"/>
    <w:rsid w:val="002C572B"/>
    <w:rsid w:val="002C5A6B"/>
    <w:rsid w:val="002C61E0"/>
    <w:rsid w:val="002C640C"/>
    <w:rsid w:val="002C6622"/>
    <w:rsid w:val="002C6D16"/>
    <w:rsid w:val="002C6D3C"/>
    <w:rsid w:val="002C73C4"/>
    <w:rsid w:val="002C74C4"/>
    <w:rsid w:val="002C772A"/>
    <w:rsid w:val="002C782F"/>
    <w:rsid w:val="002C7B03"/>
    <w:rsid w:val="002C7B0D"/>
    <w:rsid w:val="002C7EBB"/>
    <w:rsid w:val="002D001E"/>
    <w:rsid w:val="002D0115"/>
    <w:rsid w:val="002D0298"/>
    <w:rsid w:val="002D04DC"/>
    <w:rsid w:val="002D0657"/>
    <w:rsid w:val="002D0820"/>
    <w:rsid w:val="002D09B3"/>
    <w:rsid w:val="002D0D43"/>
    <w:rsid w:val="002D1258"/>
    <w:rsid w:val="002D13B7"/>
    <w:rsid w:val="002D1650"/>
    <w:rsid w:val="002D24DC"/>
    <w:rsid w:val="002D2B4E"/>
    <w:rsid w:val="002D3968"/>
    <w:rsid w:val="002D4018"/>
    <w:rsid w:val="002D425A"/>
    <w:rsid w:val="002D4314"/>
    <w:rsid w:val="002D4A54"/>
    <w:rsid w:val="002D4B9F"/>
    <w:rsid w:val="002D4E37"/>
    <w:rsid w:val="002D52E0"/>
    <w:rsid w:val="002D5519"/>
    <w:rsid w:val="002D5DEA"/>
    <w:rsid w:val="002D6127"/>
    <w:rsid w:val="002D61BE"/>
    <w:rsid w:val="002D61F0"/>
    <w:rsid w:val="002D6458"/>
    <w:rsid w:val="002D6A7F"/>
    <w:rsid w:val="002D6F40"/>
    <w:rsid w:val="002D7235"/>
    <w:rsid w:val="002D7519"/>
    <w:rsid w:val="002D76E8"/>
    <w:rsid w:val="002D77AE"/>
    <w:rsid w:val="002D77FC"/>
    <w:rsid w:val="002E0E94"/>
    <w:rsid w:val="002E15A5"/>
    <w:rsid w:val="002E16BC"/>
    <w:rsid w:val="002E1C5D"/>
    <w:rsid w:val="002E25D2"/>
    <w:rsid w:val="002E2738"/>
    <w:rsid w:val="002E275D"/>
    <w:rsid w:val="002E2923"/>
    <w:rsid w:val="002E2A76"/>
    <w:rsid w:val="002E306D"/>
    <w:rsid w:val="002E3653"/>
    <w:rsid w:val="002E38B7"/>
    <w:rsid w:val="002E42EC"/>
    <w:rsid w:val="002E4301"/>
    <w:rsid w:val="002E4412"/>
    <w:rsid w:val="002E58E1"/>
    <w:rsid w:val="002E58E6"/>
    <w:rsid w:val="002E5BDD"/>
    <w:rsid w:val="002E5C56"/>
    <w:rsid w:val="002E5D86"/>
    <w:rsid w:val="002E5DD7"/>
    <w:rsid w:val="002E6809"/>
    <w:rsid w:val="002E7708"/>
    <w:rsid w:val="002F0045"/>
    <w:rsid w:val="002F00F0"/>
    <w:rsid w:val="002F0204"/>
    <w:rsid w:val="002F025B"/>
    <w:rsid w:val="002F02A2"/>
    <w:rsid w:val="002F0684"/>
    <w:rsid w:val="002F070C"/>
    <w:rsid w:val="002F09C0"/>
    <w:rsid w:val="002F0ADB"/>
    <w:rsid w:val="002F0E34"/>
    <w:rsid w:val="002F1329"/>
    <w:rsid w:val="002F1516"/>
    <w:rsid w:val="002F1789"/>
    <w:rsid w:val="002F1A6D"/>
    <w:rsid w:val="002F2AE0"/>
    <w:rsid w:val="002F2C9C"/>
    <w:rsid w:val="002F2DDA"/>
    <w:rsid w:val="002F31C4"/>
    <w:rsid w:val="002F322F"/>
    <w:rsid w:val="002F36DB"/>
    <w:rsid w:val="002F3F16"/>
    <w:rsid w:val="002F413F"/>
    <w:rsid w:val="002F4312"/>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072"/>
    <w:rsid w:val="002F7919"/>
    <w:rsid w:val="002F7B6D"/>
    <w:rsid w:val="002F7CF6"/>
    <w:rsid w:val="002F7D48"/>
    <w:rsid w:val="002F7EC5"/>
    <w:rsid w:val="00300085"/>
    <w:rsid w:val="00300202"/>
    <w:rsid w:val="0030027C"/>
    <w:rsid w:val="003003AD"/>
    <w:rsid w:val="00300E5F"/>
    <w:rsid w:val="003011C0"/>
    <w:rsid w:val="00301686"/>
    <w:rsid w:val="00301DA6"/>
    <w:rsid w:val="00301EE4"/>
    <w:rsid w:val="0030216F"/>
    <w:rsid w:val="003024BE"/>
    <w:rsid w:val="003024DE"/>
    <w:rsid w:val="00302701"/>
    <w:rsid w:val="00302739"/>
    <w:rsid w:val="00302B48"/>
    <w:rsid w:val="00302EDE"/>
    <w:rsid w:val="00302FEF"/>
    <w:rsid w:val="0030318E"/>
    <w:rsid w:val="003039D6"/>
    <w:rsid w:val="00303CBA"/>
    <w:rsid w:val="00304129"/>
    <w:rsid w:val="00304556"/>
    <w:rsid w:val="00304AC5"/>
    <w:rsid w:val="00304C9E"/>
    <w:rsid w:val="003051AE"/>
    <w:rsid w:val="00305575"/>
    <w:rsid w:val="00305A15"/>
    <w:rsid w:val="00306214"/>
    <w:rsid w:val="003065FB"/>
    <w:rsid w:val="00306ED2"/>
    <w:rsid w:val="00306F89"/>
    <w:rsid w:val="0030733D"/>
    <w:rsid w:val="0030749E"/>
    <w:rsid w:val="00307B27"/>
    <w:rsid w:val="00307F28"/>
    <w:rsid w:val="003101DC"/>
    <w:rsid w:val="0031049F"/>
    <w:rsid w:val="00310B35"/>
    <w:rsid w:val="00310CC6"/>
    <w:rsid w:val="00310F30"/>
    <w:rsid w:val="00311181"/>
    <w:rsid w:val="00311642"/>
    <w:rsid w:val="00311761"/>
    <w:rsid w:val="00311821"/>
    <w:rsid w:val="00311941"/>
    <w:rsid w:val="00311E5A"/>
    <w:rsid w:val="00312709"/>
    <w:rsid w:val="0031284F"/>
    <w:rsid w:val="00312BD0"/>
    <w:rsid w:val="00312C7E"/>
    <w:rsid w:val="00313056"/>
    <w:rsid w:val="00313588"/>
    <w:rsid w:val="00313765"/>
    <w:rsid w:val="003137A0"/>
    <w:rsid w:val="00313BC1"/>
    <w:rsid w:val="00313C4F"/>
    <w:rsid w:val="003141C2"/>
    <w:rsid w:val="00314ACB"/>
    <w:rsid w:val="00314CBB"/>
    <w:rsid w:val="0031599D"/>
    <w:rsid w:val="00315D47"/>
    <w:rsid w:val="00315E38"/>
    <w:rsid w:val="00316064"/>
    <w:rsid w:val="00316698"/>
    <w:rsid w:val="00316C58"/>
    <w:rsid w:val="00316EAE"/>
    <w:rsid w:val="00317050"/>
    <w:rsid w:val="00317341"/>
    <w:rsid w:val="0031759A"/>
    <w:rsid w:val="00317625"/>
    <w:rsid w:val="0031767A"/>
    <w:rsid w:val="00317729"/>
    <w:rsid w:val="00317731"/>
    <w:rsid w:val="0031782E"/>
    <w:rsid w:val="00317C5E"/>
    <w:rsid w:val="0032013F"/>
    <w:rsid w:val="0032018E"/>
    <w:rsid w:val="0032036E"/>
    <w:rsid w:val="003203CC"/>
    <w:rsid w:val="00320B1B"/>
    <w:rsid w:val="00320F1B"/>
    <w:rsid w:val="003213AF"/>
    <w:rsid w:val="0032151E"/>
    <w:rsid w:val="0032172E"/>
    <w:rsid w:val="00321822"/>
    <w:rsid w:val="00321B02"/>
    <w:rsid w:val="00321FD1"/>
    <w:rsid w:val="00322BC3"/>
    <w:rsid w:val="00322C2B"/>
    <w:rsid w:val="00322E3B"/>
    <w:rsid w:val="003232E3"/>
    <w:rsid w:val="00323707"/>
    <w:rsid w:val="00323FAD"/>
    <w:rsid w:val="00324089"/>
    <w:rsid w:val="00324701"/>
    <w:rsid w:val="0032489D"/>
    <w:rsid w:val="003249F8"/>
    <w:rsid w:val="00324CC6"/>
    <w:rsid w:val="0032556B"/>
    <w:rsid w:val="0032651E"/>
    <w:rsid w:val="003267A6"/>
    <w:rsid w:val="003271E3"/>
    <w:rsid w:val="003272D0"/>
    <w:rsid w:val="003273DE"/>
    <w:rsid w:val="003278C7"/>
    <w:rsid w:val="0032793B"/>
    <w:rsid w:val="00327AEA"/>
    <w:rsid w:val="00327D99"/>
    <w:rsid w:val="00327FA5"/>
    <w:rsid w:val="003308C4"/>
    <w:rsid w:val="00330C30"/>
    <w:rsid w:val="00330C8F"/>
    <w:rsid w:val="00330DE8"/>
    <w:rsid w:val="00332123"/>
    <w:rsid w:val="0033214D"/>
    <w:rsid w:val="003321C3"/>
    <w:rsid w:val="00332962"/>
    <w:rsid w:val="00332C1B"/>
    <w:rsid w:val="00332D99"/>
    <w:rsid w:val="003347E2"/>
    <w:rsid w:val="003349D2"/>
    <w:rsid w:val="00334E18"/>
    <w:rsid w:val="00335250"/>
    <w:rsid w:val="00335323"/>
    <w:rsid w:val="00335670"/>
    <w:rsid w:val="0033572D"/>
    <w:rsid w:val="0033592C"/>
    <w:rsid w:val="003359B4"/>
    <w:rsid w:val="00335E2A"/>
    <w:rsid w:val="00335F0B"/>
    <w:rsid w:val="00336780"/>
    <w:rsid w:val="003367A0"/>
    <w:rsid w:val="003367C5"/>
    <w:rsid w:val="00336DAD"/>
    <w:rsid w:val="00336DB3"/>
    <w:rsid w:val="00337065"/>
    <w:rsid w:val="00337B29"/>
    <w:rsid w:val="00337C71"/>
    <w:rsid w:val="00337D4A"/>
    <w:rsid w:val="003404C4"/>
    <w:rsid w:val="00340CC6"/>
    <w:rsid w:val="00340E58"/>
    <w:rsid w:val="00341087"/>
    <w:rsid w:val="00341706"/>
    <w:rsid w:val="00341CFA"/>
    <w:rsid w:val="00342089"/>
    <w:rsid w:val="003423C9"/>
    <w:rsid w:val="0034246D"/>
    <w:rsid w:val="0034305B"/>
    <w:rsid w:val="00343765"/>
    <w:rsid w:val="00343C24"/>
    <w:rsid w:val="00343FA6"/>
    <w:rsid w:val="00344725"/>
    <w:rsid w:val="00344901"/>
    <w:rsid w:val="0034511B"/>
    <w:rsid w:val="00345483"/>
    <w:rsid w:val="00346100"/>
    <w:rsid w:val="003464EB"/>
    <w:rsid w:val="00347257"/>
    <w:rsid w:val="0034745C"/>
    <w:rsid w:val="003474CD"/>
    <w:rsid w:val="0034754D"/>
    <w:rsid w:val="003479B6"/>
    <w:rsid w:val="0035025F"/>
    <w:rsid w:val="00350317"/>
    <w:rsid w:val="0035041A"/>
    <w:rsid w:val="003505AD"/>
    <w:rsid w:val="00350631"/>
    <w:rsid w:val="00350D54"/>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FF"/>
    <w:rsid w:val="00354B60"/>
    <w:rsid w:val="00354FE6"/>
    <w:rsid w:val="003552C6"/>
    <w:rsid w:val="003558FD"/>
    <w:rsid w:val="00355A83"/>
    <w:rsid w:val="00355C34"/>
    <w:rsid w:val="003562D7"/>
    <w:rsid w:val="00356353"/>
    <w:rsid w:val="003564EF"/>
    <w:rsid w:val="003567C9"/>
    <w:rsid w:val="00356CEC"/>
    <w:rsid w:val="00357138"/>
    <w:rsid w:val="003572DE"/>
    <w:rsid w:val="00357659"/>
    <w:rsid w:val="00357712"/>
    <w:rsid w:val="00357CAE"/>
    <w:rsid w:val="003604DB"/>
    <w:rsid w:val="003607B2"/>
    <w:rsid w:val="0036081C"/>
    <w:rsid w:val="003617B5"/>
    <w:rsid w:val="0036185C"/>
    <w:rsid w:val="00361B1A"/>
    <w:rsid w:val="0036227D"/>
    <w:rsid w:val="0036262C"/>
    <w:rsid w:val="00362C5A"/>
    <w:rsid w:val="00362CCC"/>
    <w:rsid w:val="00362E6D"/>
    <w:rsid w:val="0036302E"/>
    <w:rsid w:val="0036339E"/>
    <w:rsid w:val="003635B6"/>
    <w:rsid w:val="00363977"/>
    <w:rsid w:val="00363FC9"/>
    <w:rsid w:val="003645EB"/>
    <w:rsid w:val="00365023"/>
    <w:rsid w:val="00365644"/>
    <w:rsid w:val="00365817"/>
    <w:rsid w:val="0036590C"/>
    <w:rsid w:val="0036595A"/>
    <w:rsid w:val="003665C5"/>
    <w:rsid w:val="00366872"/>
    <w:rsid w:val="00366ABC"/>
    <w:rsid w:val="00366B3A"/>
    <w:rsid w:val="00370001"/>
    <w:rsid w:val="00370285"/>
    <w:rsid w:val="003704EE"/>
    <w:rsid w:val="00370880"/>
    <w:rsid w:val="00370EFD"/>
    <w:rsid w:val="00371137"/>
    <w:rsid w:val="00371823"/>
    <w:rsid w:val="003719F5"/>
    <w:rsid w:val="00372019"/>
    <w:rsid w:val="00372029"/>
    <w:rsid w:val="00372185"/>
    <w:rsid w:val="003724A1"/>
    <w:rsid w:val="00372A6B"/>
    <w:rsid w:val="00372C12"/>
    <w:rsid w:val="00373B3C"/>
    <w:rsid w:val="00373E10"/>
    <w:rsid w:val="00373F2C"/>
    <w:rsid w:val="00373F7B"/>
    <w:rsid w:val="0037406C"/>
    <w:rsid w:val="003741D2"/>
    <w:rsid w:val="003744CB"/>
    <w:rsid w:val="0037450B"/>
    <w:rsid w:val="00374804"/>
    <w:rsid w:val="003748F9"/>
    <w:rsid w:val="00374C80"/>
    <w:rsid w:val="00374CCE"/>
    <w:rsid w:val="00374F06"/>
    <w:rsid w:val="00375222"/>
    <w:rsid w:val="00375FFC"/>
    <w:rsid w:val="003764FA"/>
    <w:rsid w:val="00376838"/>
    <w:rsid w:val="00376E0C"/>
    <w:rsid w:val="0037709A"/>
    <w:rsid w:val="00377146"/>
    <w:rsid w:val="003771CA"/>
    <w:rsid w:val="00377397"/>
    <w:rsid w:val="0037757C"/>
    <w:rsid w:val="003775BD"/>
    <w:rsid w:val="00377E50"/>
    <w:rsid w:val="00380543"/>
    <w:rsid w:val="00380602"/>
    <w:rsid w:val="00380892"/>
    <w:rsid w:val="00380BBD"/>
    <w:rsid w:val="003815D7"/>
    <w:rsid w:val="003821E7"/>
    <w:rsid w:val="00382903"/>
    <w:rsid w:val="00383559"/>
    <w:rsid w:val="003835FA"/>
    <w:rsid w:val="003838D5"/>
    <w:rsid w:val="00383D4B"/>
    <w:rsid w:val="00383DDB"/>
    <w:rsid w:val="003842A8"/>
    <w:rsid w:val="00384747"/>
    <w:rsid w:val="003848D9"/>
    <w:rsid w:val="00384BC0"/>
    <w:rsid w:val="003852CC"/>
    <w:rsid w:val="003855C1"/>
    <w:rsid w:val="00385A70"/>
    <w:rsid w:val="00385BD7"/>
    <w:rsid w:val="00386688"/>
    <w:rsid w:val="00386A15"/>
    <w:rsid w:val="00386B71"/>
    <w:rsid w:val="0038702D"/>
    <w:rsid w:val="003870BC"/>
    <w:rsid w:val="00387111"/>
    <w:rsid w:val="0038732E"/>
    <w:rsid w:val="003875A7"/>
    <w:rsid w:val="00387675"/>
    <w:rsid w:val="00387771"/>
    <w:rsid w:val="0038780F"/>
    <w:rsid w:val="00387866"/>
    <w:rsid w:val="00387B2B"/>
    <w:rsid w:val="00390267"/>
    <w:rsid w:val="00390449"/>
    <w:rsid w:val="003904B1"/>
    <w:rsid w:val="003907D2"/>
    <w:rsid w:val="00390C56"/>
    <w:rsid w:val="003911A7"/>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202"/>
    <w:rsid w:val="003956FE"/>
    <w:rsid w:val="003958F1"/>
    <w:rsid w:val="0039598F"/>
    <w:rsid w:val="0039610F"/>
    <w:rsid w:val="003962EC"/>
    <w:rsid w:val="003965AE"/>
    <w:rsid w:val="0039665F"/>
    <w:rsid w:val="00396BBB"/>
    <w:rsid w:val="00397292"/>
    <w:rsid w:val="003976DD"/>
    <w:rsid w:val="003978B8"/>
    <w:rsid w:val="00397AD4"/>
    <w:rsid w:val="00397C89"/>
    <w:rsid w:val="00397E03"/>
    <w:rsid w:val="003A0311"/>
    <w:rsid w:val="003A069F"/>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0CC"/>
    <w:rsid w:val="003A42BB"/>
    <w:rsid w:val="003A44AA"/>
    <w:rsid w:val="003A45FB"/>
    <w:rsid w:val="003A48FC"/>
    <w:rsid w:val="003A4E08"/>
    <w:rsid w:val="003A4E82"/>
    <w:rsid w:val="003A523B"/>
    <w:rsid w:val="003A5865"/>
    <w:rsid w:val="003A590E"/>
    <w:rsid w:val="003A6330"/>
    <w:rsid w:val="003A6619"/>
    <w:rsid w:val="003A6CC0"/>
    <w:rsid w:val="003A71E1"/>
    <w:rsid w:val="003A73A8"/>
    <w:rsid w:val="003A76A9"/>
    <w:rsid w:val="003A7747"/>
    <w:rsid w:val="003A79CD"/>
    <w:rsid w:val="003B0299"/>
    <w:rsid w:val="003B054F"/>
    <w:rsid w:val="003B0B4D"/>
    <w:rsid w:val="003B116B"/>
    <w:rsid w:val="003B16A6"/>
    <w:rsid w:val="003B248F"/>
    <w:rsid w:val="003B2B79"/>
    <w:rsid w:val="003B2BE3"/>
    <w:rsid w:val="003B2C70"/>
    <w:rsid w:val="003B3171"/>
    <w:rsid w:val="003B3B7B"/>
    <w:rsid w:val="003B3E56"/>
    <w:rsid w:val="003B4039"/>
    <w:rsid w:val="003B4482"/>
    <w:rsid w:val="003B495C"/>
    <w:rsid w:val="003B4B90"/>
    <w:rsid w:val="003B4D9B"/>
    <w:rsid w:val="003B4E9C"/>
    <w:rsid w:val="003B570F"/>
    <w:rsid w:val="003B58BB"/>
    <w:rsid w:val="003B5B57"/>
    <w:rsid w:val="003B5B7E"/>
    <w:rsid w:val="003B5BCB"/>
    <w:rsid w:val="003B5E30"/>
    <w:rsid w:val="003B6238"/>
    <w:rsid w:val="003B6FCB"/>
    <w:rsid w:val="003B7020"/>
    <w:rsid w:val="003B7294"/>
    <w:rsid w:val="003B76FE"/>
    <w:rsid w:val="003C009A"/>
    <w:rsid w:val="003C051D"/>
    <w:rsid w:val="003C07D7"/>
    <w:rsid w:val="003C0985"/>
    <w:rsid w:val="003C10B8"/>
    <w:rsid w:val="003C2C9D"/>
    <w:rsid w:val="003C3B73"/>
    <w:rsid w:val="003C3D6E"/>
    <w:rsid w:val="003C3F8B"/>
    <w:rsid w:val="003C4213"/>
    <w:rsid w:val="003C4250"/>
    <w:rsid w:val="003C4353"/>
    <w:rsid w:val="003C44DB"/>
    <w:rsid w:val="003C4F25"/>
    <w:rsid w:val="003C64CD"/>
    <w:rsid w:val="003C6577"/>
    <w:rsid w:val="003C6580"/>
    <w:rsid w:val="003C6CCB"/>
    <w:rsid w:val="003C6DA9"/>
    <w:rsid w:val="003C7855"/>
    <w:rsid w:val="003D0240"/>
    <w:rsid w:val="003D06A7"/>
    <w:rsid w:val="003D0868"/>
    <w:rsid w:val="003D09DA"/>
    <w:rsid w:val="003D0A91"/>
    <w:rsid w:val="003D0D75"/>
    <w:rsid w:val="003D1F11"/>
    <w:rsid w:val="003D2144"/>
    <w:rsid w:val="003D22AC"/>
    <w:rsid w:val="003D2339"/>
    <w:rsid w:val="003D268D"/>
    <w:rsid w:val="003D26AA"/>
    <w:rsid w:val="003D29BC"/>
    <w:rsid w:val="003D2E43"/>
    <w:rsid w:val="003D3AD8"/>
    <w:rsid w:val="003D3EE3"/>
    <w:rsid w:val="003D4350"/>
    <w:rsid w:val="003D4409"/>
    <w:rsid w:val="003D519A"/>
    <w:rsid w:val="003D5717"/>
    <w:rsid w:val="003D5878"/>
    <w:rsid w:val="003D59FE"/>
    <w:rsid w:val="003D63BA"/>
    <w:rsid w:val="003D680E"/>
    <w:rsid w:val="003D69B9"/>
    <w:rsid w:val="003D69ED"/>
    <w:rsid w:val="003D6B43"/>
    <w:rsid w:val="003D6D20"/>
    <w:rsid w:val="003D740C"/>
    <w:rsid w:val="003D74F3"/>
    <w:rsid w:val="003D79E8"/>
    <w:rsid w:val="003E089F"/>
    <w:rsid w:val="003E0974"/>
    <w:rsid w:val="003E0ADB"/>
    <w:rsid w:val="003E0CE4"/>
    <w:rsid w:val="003E16FD"/>
    <w:rsid w:val="003E1868"/>
    <w:rsid w:val="003E1B00"/>
    <w:rsid w:val="003E1CF4"/>
    <w:rsid w:val="003E21D6"/>
    <w:rsid w:val="003E23A4"/>
    <w:rsid w:val="003E27B0"/>
    <w:rsid w:val="003E285F"/>
    <w:rsid w:val="003E2A68"/>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5D"/>
    <w:rsid w:val="003E6289"/>
    <w:rsid w:val="003E654D"/>
    <w:rsid w:val="003E6592"/>
    <w:rsid w:val="003E679D"/>
    <w:rsid w:val="003E6A3C"/>
    <w:rsid w:val="003E700A"/>
    <w:rsid w:val="003E7313"/>
    <w:rsid w:val="003E73BC"/>
    <w:rsid w:val="003E74AF"/>
    <w:rsid w:val="003E76BB"/>
    <w:rsid w:val="003E7706"/>
    <w:rsid w:val="003E7BCB"/>
    <w:rsid w:val="003E7C5E"/>
    <w:rsid w:val="003F01CA"/>
    <w:rsid w:val="003F0656"/>
    <w:rsid w:val="003F073C"/>
    <w:rsid w:val="003F0905"/>
    <w:rsid w:val="003F117B"/>
    <w:rsid w:val="003F13D9"/>
    <w:rsid w:val="003F148D"/>
    <w:rsid w:val="003F1614"/>
    <w:rsid w:val="003F1B6D"/>
    <w:rsid w:val="003F1C93"/>
    <w:rsid w:val="003F1E48"/>
    <w:rsid w:val="003F20B0"/>
    <w:rsid w:val="003F20E2"/>
    <w:rsid w:val="003F2244"/>
    <w:rsid w:val="003F23A7"/>
    <w:rsid w:val="003F2564"/>
    <w:rsid w:val="003F2624"/>
    <w:rsid w:val="003F2711"/>
    <w:rsid w:val="003F2A56"/>
    <w:rsid w:val="003F2B0E"/>
    <w:rsid w:val="003F348A"/>
    <w:rsid w:val="003F457C"/>
    <w:rsid w:val="003F4933"/>
    <w:rsid w:val="003F4977"/>
    <w:rsid w:val="003F4A21"/>
    <w:rsid w:val="003F4E1C"/>
    <w:rsid w:val="003F536B"/>
    <w:rsid w:val="003F560A"/>
    <w:rsid w:val="003F586D"/>
    <w:rsid w:val="003F5F7A"/>
    <w:rsid w:val="003F62B4"/>
    <w:rsid w:val="003F682D"/>
    <w:rsid w:val="003F6853"/>
    <w:rsid w:val="003F6930"/>
    <w:rsid w:val="003F697D"/>
    <w:rsid w:val="003F6A55"/>
    <w:rsid w:val="003F6C95"/>
    <w:rsid w:val="003F6CF9"/>
    <w:rsid w:val="003F6F47"/>
    <w:rsid w:val="003F7089"/>
    <w:rsid w:val="003F71EF"/>
    <w:rsid w:val="003F73A0"/>
    <w:rsid w:val="003F75DD"/>
    <w:rsid w:val="003F7908"/>
    <w:rsid w:val="003F7A7C"/>
    <w:rsid w:val="003F7DFF"/>
    <w:rsid w:val="003F7FBC"/>
    <w:rsid w:val="0040015E"/>
    <w:rsid w:val="00400427"/>
    <w:rsid w:val="00400615"/>
    <w:rsid w:val="00400D86"/>
    <w:rsid w:val="004010EF"/>
    <w:rsid w:val="004013A0"/>
    <w:rsid w:val="004017C6"/>
    <w:rsid w:val="00401F22"/>
    <w:rsid w:val="004021B5"/>
    <w:rsid w:val="004022EE"/>
    <w:rsid w:val="004024AB"/>
    <w:rsid w:val="00402DC4"/>
    <w:rsid w:val="00402F2C"/>
    <w:rsid w:val="0040303D"/>
    <w:rsid w:val="0040379F"/>
    <w:rsid w:val="00403805"/>
    <w:rsid w:val="00403F25"/>
    <w:rsid w:val="00404011"/>
    <w:rsid w:val="0040495B"/>
    <w:rsid w:val="00404BEB"/>
    <w:rsid w:val="00404D4D"/>
    <w:rsid w:val="00405898"/>
    <w:rsid w:val="00405A9F"/>
    <w:rsid w:val="00405D95"/>
    <w:rsid w:val="00405F90"/>
    <w:rsid w:val="00406108"/>
    <w:rsid w:val="00406412"/>
    <w:rsid w:val="004068CC"/>
    <w:rsid w:val="00406ACD"/>
    <w:rsid w:val="00406D4A"/>
    <w:rsid w:val="00406F4B"/>
    <w:rsid w:val="00406FBD"/>
    <w:rsid w:val="004073B0"/>
    <w:rsid w:val="00407612"/>
    <w:rsid w:val="00407750"/>
    <w:rsid w:val="00407B42"/>
    <w:rsid w:val="0041029D"/>
    <w:rsid w:val="004102A7"/>
    <w:rsid w:val="00410B3A"/>
    <w:rsid w:val="00411230"/>
    <w:rsid w:val="004116C3"/>
    <w:rsid w:val="004118C9"/>
    <w:rsid w:val="0041249C"/>
    <w:rsid w:val="00412630"/>
    <w:rsid w:val="0041265D"/>
    <w:rsid w:val="00412697"/>
    <w:rsid w:val="00413291"/>
    <w:rsid w:val="00413369"/>
    <w:rsid w:val="00413F97"/>
    <w:rsid w:val="004144BE"/>
    <w:rsid w:val="004145AE"/>
    <w:rsid w:val="0041470A"/>
    <w:rsid w:val="004147F4"/>
    <w:rsid w:val="00414B03"/>
    <w:rsid w:val="00414B8D"/>
    <w:rsid w:val="00414C3F"/>
    <w:rsid w:val="0041539C"/>
    <w:rsid w:val="004153CA"/>
    <w:rsid w:val="0041577E"/>
    <w:rsid w:val="004157F6"/>
    <w:rsid w:val="004159D3"/>
    <w:rsid w:val="00415A14"/>
    <w:rsid w:val="00416091"/>
    <w:rsid w:val="0041616C"/>
    <w:rsid w:val="0041634C"/>
    <w:rsid w:val="00416875"/>
    <w:rsid w:val="00416A66"/>
    <w:rsid w:val="00416F3B"/>
    <w:rsid w:val="0041743D"/>
    <w:rsid w:val="004174FC"/>
    <w:rsid w:val="00417678"/>
    <w:rsid w:val="00417D10"/>
    <w:rsid w:val="00420126"/>
    <w:rsid w:val="00420249"/>
    <w:rsid w:val="004203CF"/>
    <w:rsid w:val="00420755"/>
    <w:rsid w:val="00420B24"/>
    <w:rsid w:val="00420B71"/>
    <w:rsid w:val="00420CB7"/>
    <w:rsid w:val="004213C2"/>
    <w:rsid w:val="004213E8"/>
    <w:rsid w:val="00421504"/>
    <w:rsid w:val="0042156E"/>
    <w:rsid w:val="00421819"/>
    <w:rsid w:val="004222BF"/>
    <w:rsid w:val="004229E5"/>
    <w:rsid w:val="00422A01"/>
    <w:rsid w:val="00422D62"/>
    <w:rsid w:val="00422DB5"/>
    <w:rsid w:val="004232D4"/>
    <w:rsid w:val="00423326"/>
    <w:rsid w:val="0042384A"/>
    <w:rsid w:val="00423BE2"/>
    <w:rsid w:val="00424028"/>
    <w:rsid w:val="00424844"/>
    <w:rsid w:val="00424BE8"/>
    <w:rsid w:val="004251F8"/>
    <w:rsid w:val="004252EA"/>
    <w:rsid w:val="004253B1"/>
    <w:rsid w:val="0042546C"/>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13C"/>
    <w:rsid w:val="0043270B"/>
    <w:rsid w:val="00432780"/>
    <w:rsid w:val="00432F8F"/>
    <w:rsid w:val="00432F9E"/>
    <w:rsid w:val="00433106"/>
    <w:rsid w:val="0043359F"/>
    <w:rsid w:val="0043371E"/>
    <w:rsid w:val="004338EC"/>
    <w:rsid w:val="00433D8A"/>
    <w:rsid w:val="00434066"/>
    <w:rsid w:val="00434754"/>
    <w:rsid w:val="0043480E"/>
    <w:rsid w:val="00434C24"/>
    <w:rsid w:val="00434D46"/>
    <w:rsid w:val="00435248"/>
    <w:rsid w:val="0043542F"/>
    <w:rsid w:val="004355EB"/>
    <w:rsid w:val="00435602"/>
    <w:rsid w:val="004356FA"/>
    <w:rsid w:val="004358F4"/>
    <w:rsid w:val="00435CCF"/>
    <w:rsid w:val="00436386"/>
    <w:rsid w:val="00436578"/>
    <w:rsid w:val="00436696"/>
    <w:rsid w:val="00436A3B"/>
    <w:rsid w:val="00436D7C"/>
    <w:rsid w:val="004371AB"/>
    <w:rsid w:val="004375C0"/>
    <w:rsid w:val="00437895"/>
    <w:rsid w:val="00437E77"/>
    <w:rsid w:val="004402A7"/>
    <w:rsid w:val="0044035D"/>
    <w:rsid w:val="00440850"/>
    <w:rsid w:val="00440EA5"/>
    <w:rsid w:val="00440EB6"/>
    <w:rsid w:val="004412AD"/>
    <w:rsid w:val="0044142F"/>
    <w:rsid w:val="00441FF6"/>
    <w:rsid w:val="004425C2"/>
    <w:rsid w:val="004426FE"/>
    <w:rsid w:val="00442824"/>
    <w:rsid w:val="004429A8"/>
    <w:rsid w:val="00442FFB"/>
    <w:rsid w:val="004430FD"/>
    <w:rsid w:val="00443586"/>
    <w:rsid w:val="004435E2"/>
    <w:rsid w:val="004439AB"/>
    <w:rsid w:val="00443A73"/>
    <w:rsid w:val="00444126"/>
    <w:rsid w:val="004442A7"/>
    <w:rsid w:val="004444FE"/>
    <w:rsid w:val="00444901"/>
    <w:rsid w:val="00444934"/>
    <w:rsid w:val="00444D70"/>
    <w:rsid w:val="00444F5E"/>
    <w:rsid w:val="00445513"/>
    <w:rsid w:val="00445625"/>
    <w:rsid w:val="00445907"/>
    <w:rsid w:val="00445C50"/>
    <w:rsid w:val="00445CFF"/>
    <w:rsid w:val="00445FF6"/>
    <w:rsid w:val="004462AF"/>
    <w:rsid w:val="00446424"/>
    <w:rsid w:val="0044662A"/>
    <w:rsid w:val="004478FA"/>
    <w:rsid w:val="004479FC"/>
    <w:rsid w:val="00447AFE"/>
    <w:rsid w:val="00447FAA"/>
    <w:rsid w:val="00450778"/>
    <w:rsid w:val="00450D3B"/>
    <w:rsid w:val="0045133E"/>
    <w:rsid w:val="0045169D"/>
    <w:rsid w:val="004518D5"/>
    <w:rsid w:val="00451B06"/>
    <w:rsid w:val="00451BEB"/>
    <w:rsid w:val="00451D7A"/>
    <w:rsid w:val="004520FE"/>
    <w:rsid w:val="004527C0"/>
    <w:rsid w:val="004533DC"/>
    <w:rsid w:val="004535D5"/>
    <w:rsid w:val="00453871"/>
    <w:rsid w:val="00453DEF"/>
    <w:rsid w:val="004540AC"/>
    <w:rsid w:val="004541FB"/>
    <w:rsid w:val="004543E4"/>
    <w:rsid w:val="00454533"/>
    <w:rsid w:val="004548E5"/>
    <w:rsid w:val="00454ACD"/>
    <w:rsid w:val="00454F08"/>
    <w:rsid w:val="00454F85"/>
    <w:rsid w:val="00455105"/>
    <w:rsid w:val="00455E20"/>
    <w:rsid w:val="00456114"/>
    <w:rsid w:val="0045623E"/>
    <w:rsid w:val="00456400"/>
    <w:rsid w:val="00456971"/>
    <w:rsid w:val="00456AC7"/>
    <w:rsid w:val="0045742D"/>
    <w:rsid w:val="004575B0"/>
    <w:rsid w:val="0045763E"/>
    <w:rsid w:val="00457C5E"/>
    <w:rsid w:val="00457E17"/>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9DB"/>
    <w:rsid w:val="00461C00"/>
    <w:rsid w:val="004622A1"/>
    <w:rsid w:val="004622D0"/>
    <w:rsid w:val="00462420"/>
    <w:rsid w:val="0046260A"/>
    <w:rsid w:val="00462B09"/>
    <w:rsid w:val="00462B31"/>
    <w:rsid w:val="00463337"/>
    <w:rsid w:val="00463448"/>
    <w:rsid w:val="0046350F"/>
    <w:rsid w:val="004636FA"/>
    <w:rsid w:val="00463DD6"/>
    <w:rsid w:val="00463DEC"/>
    <w:rsid w:val="0046400B"/>
    <w:rsid w:val="004641A0"/>
    <w:rsid w:val="0046434B"/>
    <w:rsid w:val="004645DF"/>
    <w:rsid w:val="004646D1"/>
    <w:rsid w:val="004649C5"/>
    <w:rsid w:val="00464A82"/>
    <w:rsid w:val="00464EE0"/>
    <w:rsid w:val="00465180"/>
    <w:rsid w:val="00465235"/>
    <w:rsid w:val="00465467"/>
    <w:rsid w:val="00465573"/>
    <w:rsid w:val="004656FC"/>
    <w:rsid w:val="00465C93"/>
    <w:rsid w:val="00465EB3"/>
    <w:rsid w:val="004667FB"/>
    <w:rsid w:val="004669F6"/>
    <w:rsid w:val="00466EDA"/>
    <w:rsid w:val="00470296"/>
    <w:rsid w:val="0047041E"/>
    <w:rsid w:val="00470628"/>
    <w:rsid w:val="00470750"/>
    <w:rsid w:val="00470893"/>
    <w:rsid w:val="0047093D"/>
    <w:rsid w:val="0047166D"/>
    <w:rsid w:val="00471856"/>
    <w:rsid w:val="00471DB0"/>
    <w:rsid w:val="00471FAB"/>
    <w:rsid w:val="0047253B"/>
    <w:rsid w:val="00472709"/>
    <w:rsid w:val="00472ACB"/>
    <w:rsid w:val="00472F0D"/>
    <w:rsid w:val="004735E8"/>
    <w:rsid w:val="0047364D"/>
    <w:rsid w:val="004737D3"/>
    <w:rsid w:val="00473F5F"/>
    <w:rsid w:val="0047410D"/>
    <w:rsid w:val="004741D9"/>
    <w:rsid w:val="004745C0"/>
    <w:rsid w:val="0047475B"/>
    <w:rsid w:val="00474F21"/>
    <w:rsid w:val="00475260"/>
    <w:rsid w:val="0047539C"/>
    <w:rsid w:val="004753D8"/>
    <w:rsid w:val="004755D5"/>
    <w:rsid w:val="00475630"/>
    <w:rsid w:val="00475674"/>
    <w:rsid w:val="00475AB0"/>
    <w:rsid w:val="00475BC8"/>
    <w:rsid w:val="00475D13"/>
    <w:rsid w:val="00475E50"/>
    <w:rsid w:val="00475E54"/>
    <w:rsid w:val="00475F90"/>
    <w:rsid w:val="00476549"/>
    <w:rsid w:val="00476D14"/>
    <w:rsid w:val="00476D8B"/>
    <w:rsid w:val="00476E98"/>
    <w:rsid w:val="00476EAE"/>
    <w:rsid w:val="004774C5"/>
    <w:rsid w:val="004775ED"/>
    <w:rsid w:val="004776F6"/>
    <w:rsid w:val="004778C0"/>
    <w:rsid w:val="00477B60"/>
    <w:rsid w:val="004802C2"/>
    <w:rsid w:val="004808E3"/>
    <w:rsid w:val="00480B03"/>
    <w:rsid w:val="00480B98"/>
    <w:rsid w:val="00480C70"/>
    <w:rsid w:val="00480CC5"/>
    <w:rsid w:val="00480EAA"/>
    <w:rsid w:val="00481069"/>
    <w:rsid w:val="004810EC"/>
    <w:rsid w:val="0048129B"/>
    <w:rsid w:val="00481607"/>
    <w:rsid w:val="00481611"/>
    <w:rsid w:val="004818FF"/>
    <w:rsid w:val="004820B9"/>
    <w:rsid w:val="0048215F"/>
    <w:rsid w:val="00482389"/>
    <w:rsid w:val="00482943"/>
    <w:rsid w:val="00482ADC"/>
    <w:rsid w:val="00482C93"/>
    <w:rsid w:val="00482F79"/>
    <w:rsid w:val="00483C5E"/>
    <w:rsid w:val="00483D11"/>
    <w:rsid w:val="00483D20"/>
    <w:rsid w:val="0048406D"/>
    <w:rsid w:val="00484C46"/>
    <w:rsid w:val="00484DC1"/>
    <w:rsid w:val="0048542B"/>
    <w:rsid w:val="00485530"/>
    <w:rsid w:val="004855A5"/>
    <w:rsid w:val="004856EF"/>
    <w:rsid w:val="004858D8"/>
    <w:rsid w:val="0048598C"/>
    <w:rsid w:val="00485998"/>
    <w:rsid w:val="00485A0B"/>
    <w:rsid w:val="00485E8A"/>
    <w:rsid w:val="004862DE"/>
    <w:rsid w:val="004864FB"/>
    <w:rsid w:val="004869B5"/>
    <w:rsid w:val="00487866"/>
    <w:rsid w:val="00487F28"/>
    <w:rsid w:val="00490185"/>
    <w:rsid w:val="00490349"/>
    <w:rsid w:val="00490532"/>
    <w:rsid w:val="00490649"/>
    <w:rsid w:val="00490935"/>
    <w:rsid w:val="0049093B"/>
    <w:rsid w:val="00490E94"/>
    <w:rsid w:val="00490EE3"/>
    <w:rsid w:val="004910E0"/>
    <w:rsid w:val="00491294"/>
    <w:rsid w:val="0049143D"/>
    <w:rsid w:val="004917C1"/>
    <w:rsid w:val="004918A0"/>
    <w:rsid w:val="004924E5"/>
    <w:rsid w:val="00492597"/>
    <w:rsid w:val="00492619"/>
    <w:rsid w:val="004927F3"/>
    <w:rsid w:val="0049349F"/>
    <w:rsid w:val="004935A4"/>
    <w:rsid w:val="004938AA"/>
    <w:rsid w:val="00493D08"/>
    <w:rsid w:val="00494379"/>
    <w:rsid w:val="00494892"/>
    <w:rsid w:val="004949D8"/>
    <w:rsid w:val="00494E75"/>
    <w:rsid w:val="00495071"/>
    <w:rsid w:val="004961DB"/>
    <w:rsid w:val="00496368"/>
    <w:rsid w:val="0049653E"/>
    <w:rsid w:val="00496BEF"/>
    <w:rsid w:val="00496DC2"/>
    <w:rsid w:val="00496E38"/>
    <w:rsid w:val="00497C03"/>
    <w:rsid w:val="004A01E1"/>
    <w:rsid w:val="004A07F1"/>
    <w:rsid w:val="004A0E00"/>
    <w:rsid w:val="004A15F7"/>
    <w:rsid w:val="004A1600"/>
    <w:rsid w:val="004A1AE5"/>
    <w:rsid w:val="004A1DAA"/>
    <w:rsid w:val="004A201F"/>
    <w:rsid w:val="004A23B8"/>
    <w:rsid w:val="004A23C0"/>
    <w:rsid w:val="004A263C"/>
    <w:rsid w:val="004A26D1"/>
    <w:rsid w:val="004A28D4"/>
    <w:rsid w:val="004A2908"/>
    <w:rsid w:val="004A2A24"/>
    <w:rsid w:val="004A2BE1"/>
    <w:rsid w:val="004A2E44"/>
    <w:rsid w:val="004A328E"/>
    <w:rsid w:val="004A32C1"/>
    <w:rsid w:val="004A3505"/>
    <w:rsid w:val="004A354A"/>
    <w:rsid w:val="004A366E"/>
    <w:rsid w:val="004A36C0"/>
    <w:rsid w:val="004A3AA3"/>
    <w:rsid w:val="004A3CB9"/>
    <w:rsid w:val="004A4625"/>
    <w:rsid w:val="004A4900"/>
    <w:rsid w:val="004A4D38"/>
    <w:rsid w:val="004A4E7E"/>
    <w:rsid w:val="004A4E95"/>
    <w:rsid w:val="004A4EB4"/>
    <w:rsid w:val="004A51FA"/>
    <w:rsid w:val="004A5270"/>
    <w:rsid w:val="004A557D"/>
    <w:rsid w:val="004A57FC"/>
    <w:rsid w:val="004A5D36"/>
    <w:rsid w:val="004A6D6B"/>
    <w:rsid w:val="004A6F97"/>
    <w:rsid w:val="004A705C"/>
    <w:rsid w:val="004A7172"/>
    <w:rsid w:val="004A7276"/>
    <w:rsid w:val="004A746B"/>
    <w:rsid w:val="004A76FC"/>
    <w:rsid w:val="004A770C"/>
    <w:rsid w:val="004A7EE7"/>
    <w:rsid w:val="004A7FB0"/>
    <w:rsid w:val="004B0706"/>
    <w:rsid w:val="004B0780"/>
    <w:rsid w:val="004B0787"/>
    <w:rsid w:val="004B1313"/>
    <w:rsid w:val="004B169E"/>
    <w:rsid w:val="004B19BB"/>
    <w:rsid w:val="004B1C42"/>
    <w:rsid w:val="004B1E87"/>
    <w:rsid w:val="004B1F9A"/>
    <w:rsid w:val="004B24DB"/>
    <w:rsid w:val="004B269E"/>
    <w:rsid w:val="004B2700"/>
    <w:rsid w:val="004B28F2"/>
    <w:rsid w:val="004B2946"/>
    <w:rsid w:val="004B2B31"/>
    <w:rsid w:val="004B2C33"/>
    <w:rsid w:val="004B2CDB"/>
    <w:rsid w:val="004B2DE8"/>
    <w:rsid w:val="004B2EAD"/>
    <w:rsid w:val="004B2F6E"/>
    <w:rsid w:val="004B374B"/>
    <w:rsid w:val="004B3C3F"/>
    <w:rsid w:val="004B45A2"/>
    <w:rsid w:val="004B46C3"/>
    <w:rsid w:val="004B46E7"/>
    <w:rsid w:val="004B4789"/>
    <w:rsid w:val="004B4A0F"/>
    <w:rsid w:val="004B4D19"/>
    <w:rsid w:val="004B4F6B"/>
    <w:rsid w:val="004B50E0"/>
    <w:rsid w:val="004B55EC"/>
    <w:rsid w:val="004B6301"/>
    <w:rsid w:val="004B6D72"/>
    <w:rsid w:val="004B6F6F"/>
    <w:rsid w:val="004B6FFB"/>
    <w:rsid w:val="004B7311"/>
    <w:rsid w:val="004B73BD"/>
    <w:rsid w:val="004B795F"/>
    <w:rsid w:val="004B79E8"/>
    <w:rsid w:val="004B7A96"/>
    <w:rsid w:val="004B7BA5"/>
    <w:rsid w:val="004B7CC9"/>
    <w:rsid w:val="004C0346"/>
    <w:rsid w:val="004C08B5"/>
    <w:rsid w:val="004C0B5B"/>
    <w:rsid w:val="004C0C5C"/>
    <w:rsid w:val="004C0F99"/>
    <w:rsid w:val="004C130D"/>
    <w:rsid w:val="004C1624"/>
    <w:rsid w:val="004C1763"/>
    <w:rsid w:val="004C19E4"/>
    <w:rsid w:val="004C2371"/>
    <w:rsid w:val="004C245B"/>
    <w:rsid w:val="004C2F01"/>
    <w:rsid w:val="004C3472"/>
    <w:rsid w:val="004C34E8"/>
    <w:rsid w:val="004C3AD1"/>
    <w:rsid w:val="004C3C51"/>
    <w:rsid w:val="004C47FE"/>
    <w:rsid w:val="004C4BCE"/>
    <w:rsid w:val="004C4BF3"/>
    <w:rsid w:val="004C4F33"/>
    <w:rsid w:val="004C521E"/>
    <w:rsid w:val="004C5283"/>
    <w:rsid w:val="004C5383"/>
    <w:rsid w:val="004C566C"/>
    <w:rsid w:val="004C5C44"/>
    <w:rsid w:val="004C5EF0"/>
    <w:rsid w:val="004C63D6"/>
    <w:rsid w:val="004C660B"/>
    <w:rsid w:val="004C730E"/>
    <w:rsid w:val="004C7739"/>
    <w:rsid w:val="004C7BDF"/>
    <w:rsid w:val="004D026D"/>
    <w:rsid w:val="004D0E42"/>
    <w:rsid w:val="004D0FA5"/>
    <w:rsid w:val="004D1059"/>
    <w:rsid w:val="004D17E6"/>
    <w:rsid w:val="004D1A33"/>
    <w:rsid w:val="004D1BE8"/>
    <w:rsid w:val="004D1C35"/>
    <w:rsid w:val="004D1D64"/>
    <w:rsid w:val="004D1DBB"/>
    <w:rsid w:val="004D1FD7"/>
    <w:rsid w:val="004D2474"/>
    <w:rsid w:val="004D27C4"/>
    <w:rsid w:val="004D2E57"/>
    <w:rsid w:val="004D30AD"/>
    <w:rsid w:val="004D3251"/>
    <w:rsid w:val="004D3403"/>
    <w:rsid w:val="004D3679"/>
    <w:rsid w:val="004D3766"/>
    <w:rsid w:val="004D39CA"/>
    <w:rsid w:val="004D40D5"/>
    <w:rsid w:val="004D4968"/>
    <w:rsid w:val="004D4A8A"/>
    <w:rsid w:val="004D4ABF"/>
    <w:rsid w:val="004D50CC"/>
    <w:rsid w:val="004D58D1"/>
    <w:rsid w:val="004D5F02"/>
    <w:rsid w:val="004D602D"/>
    <w:rsid w:val="004D65BA"/>
    <w:rsid w:val="004D68C0"/>
    <w:rsid w:val="004D6EFE"/>
    <w:rsid w:val="004D70E1"/>
    <w:rsid w:val="004D710C"/>
    <w:rsid w:val="004D7930"/>
    <w:rsid w:val="004E0033"/>
    <w:rsid w:val="004E00F1"/>
    <w:rsid w:val="004E0368"/>
    <w:rsid w:val="004E038E"/>
    <w:rsid w:val="004E03BE"/>
    <w:rsid w:val="004E071E"/>
    <w:rsid w:val="004E0CD0"/>
    <w:rsid w:val="004E1260"/>
    <w:rsid w:val="004E129F"/>
    <w:rsid w:val="004E1CBB"/>
    <w:rsid w:val="004E1D07"/>
    <w:rsid w:val="004E209D"/>
    <w:rsid w:val="004E21C3"/>
    <w:rsid w:val="004E21D3"/>
    <w:rsid w:val="004E2E33"/>
    <w:rsid w:val="004E2F51"/>
    <w:rsid w:val="004E3005"/>
    <w:rsid w:val="004E3579"/>
    <w:rsid w:val="004E3892"/>
    <w:rsid w:val="004E3B0E"/>
    <w:rsid w:val="004E3FD8"/>
    <w:rsid w:val="004E471C"/>
    <w:rsid w:val="004E4EF1"/>
    <w:rsid w:val="004E524E"/>
    <w:rsid w:val="004E53AE"/>
    <w:rsid w:val="004E5449"/>
    <w:rsid w:val="004E5535"/>
    <w:rsid w:val="004E5552"/>
    <w:rsid w:val="004E5710"/>
    <w:rsid w:val="004E5788"/>
    <w:rsid w:val="004E5C61"/>
    <w:rsid w:val="004E6158"/>
    <w:rsid w:val="004E6184"/>
    <w:rsid w:val="004E6463"/>
    <w:rsid w:val="004E6CEA"/>
    <w:rsid w:val="004E6F18"/>
    <w:rsid w:val="004E74D8"/>
    <w:rsid w:val="004E74E9"/>
    <w:rsid w:val="004E76A5"/>
    <w:rsid w:val="004E78FA"/>
    <w:rsid w:val="004E7B7F"/>
    <w:rsid w:val="004E7C85"/>
    <w:rsid w:val="004F01B4"/>
    <w:rsid w:val="004F020A"/>
    <w:rsid w:val="004F0CDC"/>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639"/>
    <w:rsid w:val="004F4994"/>
    <w:rsid w:val="004F4E53"/>
    <w:rsid w:val="004F58AB"/>
    <w:rsid w:val="004F5D4A"/>
    <w:rsid w:val="004F5D6E"/>
    <w:rsid w:val="004F5EBB"/>
    <w:rsid w:val="004F5F53"/>
    <w:rsid w:val="004F6142"/>
    <w:rsid w:val="004F63E2"/>
    <w:rsid w:val="004F6AFE"/>
    <w:rsid w:val="004F6F20"/>
    <w:rsid w:val="004F708B"/>
    <w:rsid w:val="004F733A"/>
    <w:rsid w:val="004F735F"/>
    <w:rsid w:val="004F7373"/>
    <w:rsid w:val="004F73A5"/>
    <w:rsid w:val="004F76A6"/>
    <w:rsid w:val="004F7C51"/>
    <w:rsid w:val="004F7F1A"/>
    <w:rsid w:val="0050031C"/>
    <w:rsid w:val="005004F7"/>
    <w:rsid w:val="005006E1"/>
    <w:rsid w:val="00500798"/>
    <w:rsid w:val="005007E7"/>
    <w:rsid w:val="00500A59"/>
    <w:rsid w:val="00500AA8"/>
    <w:rsid w:val="00500FDC"/>
    <w:rsid w:val="0050132F"/>
    <w:rsid w:val="00501723"/>
    <w:rsid w:val="00501A8C"/>
    <w:rsid w:val="00501F0D"/>
    <w:rsid w:val="005023DC"/>
    <w:rsid w:val="005024A5"/>
    <w:rsid w:val="00502857"/>
    <w:rsid w:val="00502865"/>
    <w:rsid w:val="005029A2"/>
    <w:rsid w:val="00502FCA"/>
    <w:rsid w:val="005033EE"/>
    <w:rsid w:val="005036D3"/>
    <w:rsid w:val="0050377B"/>
    <w:rsid w:val="005038A7"/>
    <w:rsid w:val="0050398B"/>
    <w:rsid w:val="00503A77"/>
    <w:rsid w:val="00503FAD"/>
    <w:rsid w:val="00504639"/>
    <w:rsid w:val="00504966"/>
    <w:rsid w:val="00504BF5"/>
    <w:rsid w:val="00504C77"/>
    <w:rsid w:val="00504CBB"/>
    <w:rsid w:val="00504D9B"/>
    <w:rsid w:val="00504F81"/>
    <w:rsid w:val="005055D4"/>
    <w:rsid w:val="005057FB"/>
    <w:rsid w:val="00505A2A"/>
    <w:rsid w:val="00505B7C"/>
    <w:rsid w:val="00505E28"/>
    <w:rsid w:val="00505E39"/>
    <w:rsid w:val="00505E88"/>
    <w:rsid w:val="00506135"/>
    <w:rsid w:val="0050614B"/>
    <w:rsid w:val="005063A6"/>
    <w:rsid w:val="00506445"/>
    <w:rsid w:val="005064CB"/>
    <w:rsid w:val="00506571"/>
    <w:rsid w:val="00506750"/>
    <w:rsid w:val="0050680A"/>
    <w:rsid w:val="005068F0"/>
    <w:rsid w:val="00506A8D"/>
    <w:rsid w:val="00506A8F"/>
    <w:rsid w:val="00506B00"/>
    <w:rsid w:val="00506C2E"/>
    <w:rsid w:val="00506D5A"/>
    <w:rsid w:val="005072F8"/>
    <w:rsid w:val="005074C9"/>
    <w:rsid w:val="00507754"/>
    <w:rsid w:val="00507CAF"/>
    <w:rsid w:val="00510374"/>
    <w:rsid w:val="00510444"/>
    <w:rsid w:val="00510694"/>
    <w:rsid w:val="00511599"/>
    <w:rsid w:val="005119D6"/>
    <w:rsid w:val="00511CA3"/>
    <w:rsid w:val="00511E67"/>
    <w:rsid w:val="00512747"/>
    <w:rsid w:val="00512A48"/>
    <w:rsid w:val="00512A7B"/>
    <w:rsid w:val="00512B03"/>
    <w:rsid w:val="00512D39"/>
    <w:rsid w:val="00513B8C"/>
    <w:rsid w:val="00513F8F"/>
    <w:rsid w:val="00514423"/>
    <w:rsid w:val="00514574"/>
    <w:rsid w:val="005147E7"/>
    <w:rsid w:val="005149A2"/>
    <w:rsid w:val="00514CEE"/>
    <w:rsid w:val="00514D75"/>
    <w:rsid w:val="005150E4"/>
    <w:rsid w:val="00515507"/>
    <w:rsid w:val="00515708"/>
    <w:rsid w:val="00515746"/>
    <w:rsid w:val="00515907"/>
    <w:rsid w:val="00515E2B"/>
    <w:rsid w:val="00516099"/>
    <w:rsid w:val="00516300"/>
    <w:rsid w:val="00516321"/>
    <w:rsid w:val="005163AB"/>
    <w:rsid w:val="00516510"/>
    <w:rsid w:val="00516B96"/>
    <w:rsid w:val="00516E9E"/>
    <w:rsid w:val="005173A4"/>
    <w:rsid w:val="005179DC"/>
    <w:rsid w:val="0052001B"/>
    <w:rsid w:val="00520AE3"/>
    <w:rsid w:val="00521294"/>
    <w:rsid w:val="00521D65"/>
    <w:rsid w:val="005221A4"/>
    <w:rsid w:val="005229D4"/>
    <w:rsid w:val="00523366"/>
    <w:rsid w:val="00523552"/>
    <w:rsid w:val="0052381F"/>
    <w:rsid w:val="00523E18"/>
    <w:rsid w:val="00523F32"/>
    <w:rsid w:val="0052422C"/>
    <w:rsid w:val="005244D5"/>
    <w:rsid w:val="00524AD1"/>
    <w:rsid w:val="00524AE9"/>
    <w:rsid w:val="00524DE5"/>
    <w:rsid w:val="00524E6A"/>
    <w:rsid w:val="005251DA"/>
    <w:rsid w:val="0052526F"/>
    <w:rsid w:val="00525407"/>
    <w:rsid w:val="00525479"/>
    <w:rsid w:val="005257F2"/>
    <w:rsid w:val="00525F71"/>
    <w:rsid w:val="00526270"/>
    <w:rsid w:val="005269C2"/>
    <w:rsid w:val="00526A5E"/>
    <w:rsid w:val="00526ADF"/>
    <w:rsid w:val="00526C8A"/>
    <w:rsid w:val="00526E2A"/>
    <w:rsid w:val="005272A8"/>
    <w:rsid w:val="00527489"/>
    <w:rsid w:val="00527860"/>
    <w:rsid w:val="00527A58"/>
    <w:rsid w:val="0053012B"/>
    <w:rsid w:val="0053066C"/>
    <w:rsid w:val="00530AFD"/>
    <w:rsid w:val="00531562"/>
    <w:rsid w:val="0053173A"/>
    <w:rsid w:val="00531824"/>
    <w:rsid w:val="00531AF4"/>
    <w:rsid w:val="00531E3B"/>
    <w:rsid w:val="00531EA2"/>
    <w:rsid w:val="00531F71"/>
    <w:rsid w:val="00532292"/>
    <w:rsid w:val="00532462"/>
    <w:rsid w:val="005328D8"/>
    <w:rsid w:val="00532B16"/>
    <w:rsid w:val="00532C9D"/>
    <w:rsid w:val="00533215"/>
    <w:rsid w:val="005334E4"/>
    <w:rsid w:val="00533C61"/>
    <w:rsid w:val="00533F4E"/>
    <w:rsid w:val="005347FB"/>
    <w:rsid w:val="00534963"/>
    <w:rsid w:val="00534972"/>
    <w:rsid w:val="005349EB"/>
    <w:rsid w:val="00534AA6"/>
    <w:rsid w:val="00534C83"/>
    <w:rsid w:val="00534E89"/>
    <w:rsid w:val="00534EE4"/>
    <w:rsid w:val="005352C5"/>
    <w:rsid w:val="00535798"/>
    <w:rsid w:val="0053594F"/>
    <w:rsid w:val="00535A27"/>
    <w:rsid w:val="00535B60"/>
    <w:rsid w:val="00535F05"/>
    <w:rsid w:val="00535FEE"/>
    <w:rsid w:val="00536AEE"/>
    <w:rsid w:val="00536D47"/>
    <w:rsid w:val="00537092"/>
    <w:rsid w:val="00537640"/>
    <w:rsid w:val="005377E4"/>
    <w:rsid w:val="00537989"/>
    <w:rsid w:val="00537BE9"/>
    <w:rsid w:val="00540055"/>
    <w:rsid w:val="00540147"/>
    <w:rsid w:val="00540725"/>
    <w:rsid w:val="00540C7A"/>
    <w:rsid w:val="00541322"/>
    <w:rsid w:val="005414FD"/>
    <w:rsid w:val="005417A0"/>
    <w:rsid w:val="0054183A"/>
    <w:rsid w:val="00541D0D"/>
    <w:rsid w:val="00541E2B"/>
    <w:rsid w:val="00541FFA"/>
    <w:rsid w:val="00542B99"/>
    <w:rsid w:val="00542D07"/>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981"/>
    <w:rsid w:val="00546B89"/>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524"/>
    <w:rsid w:val="00553755"/>
    <w:rsid w:val="005537DB"/>
    <w:rsid w:val="00553A48"/>
    <w:rsid w:val="00553ABB"/>
    <w:rsid w:val="00553B56"/>
    <w:rsid w:val="0055407B"/>
    <w:rsid w:val="0055410A"/>
    <w:rsid w:val="00554155"/>
    <w:rsid w:val="0055467E"/>
    <w:rsid w:val="005546A4"/>
    <w:rsid w:val="005547CB"/>
    <w:rsid w:val="00554DF7"/>
    <w:rsid w:val="005552B9"/>
    <w:rsid w:val="00555520"/>
    <w:rsid w:val="00555713"/>
    <w:rsid w:val="00555772"/>
    <w:rsid w:val="00555D6F"/>
    <w:rsid w:val="00556680"/>
    <w:rsid w:val="00556705"/>
    <w:rsid w:val="005567BF"/>
    <w:rsid w:val="005569D2"/>
    <w:rsid w:val="00556A42"/>
    <w:rsid w:val="005570E7"/>
    <w:rsid w:val="0055718D"/>
    <w:rsid w:val="00557464"/>
    <w:rsid w:val="0055771C"/>
    <w:rsid w:val="0055793F"/>
    <w:rsid w:val="00557A2C"/>
    <w:rsid w:val="00557CAB"/>
    <w:rsid w:val="00557D87"/>
    <w:rsid w:val="00560684"/>
    <w:rsid w:val="00560AC9"/>
    <w:rsid w:val="00561250"/>
    <w:rsid w:val="0056134D"/>
    <w:rsid w:val="00561A95"/>
    <w:rsid w:val="00561BF6"/>
    <w:rsid w:val="00561EA6"/>
    <w:rsid w:val="00562757"/>
    <w:rsid w:val="005627C0"/>
    <w:rsid w:val="00562CDC"/>
    <w:rsid w:val="0056356F"/>
    <w:rsid w:val="005636B1"/>
    <w:rsid w:val="00563FD2"/>
    <w:rsid w:val="00564274"/>
    <w:rsid w:val="0056434D"/>
    <w:rsid w:val="00564597"/>
    <w:rsid w:val="00564EB9"/>
    <w:rsid w:val="0056550B"/>
    <w:rsid w:val="00566214"/>
    <w:rsid w:val="00566C10"/>
    <w:rsid w:val="0056719E"/>
    <w:rsid w:val="005676F8"/>
    <w:rsid w:val="00567B3B"/>
    <w:rsid w:val="00567B75"/>
    <w:rsid w:val="00567B9B"/>
    <w:rsid w:val="005701C5"/>
    <w:rsid w:val="0057021C"/>
    <w:rsid w:val="0057025F"/>
    <w:rsid w:val="00570272"/>
    <w:rsid w:val="005703E3"/>
    <w:rsid w:val="0057054C"/>
    <w:rsid w:val="00570764"/>
    <w:rsid w:val="0057088B"/>
    <w:rsid w:val="005708C3"/>
    <w:rsid w:val="005708C6"/>
    <w:rsid w:val="00570C83"/>
    <w:rsid w:val="00571043"/>
    <w:rsid w:val="00571358"/>
    <w:rsid w:val="00571382"/>
    <w:rsid w:val="005719F4"/>
    <w:rsid w:val="00571B71"/>
    <w:rsid w:val="00571BB4"/>
    <w:rsid w:val="005721ED"/>
    <w:rsid w:val="005724D0"/>
    <w:rsid w:val="00572583"/>
    <w:rsid w:val="00572643"/>
    <w:rsid w:val="005726EB"/>
    <w:rsid w:val="00572995"/>
    <w:rsid w:val="00572F26"/>
    <w:rsid w:val="005730FF"/>
    <w:rsid w:val="0057380A"/>
    <w:rsid w:val="00573BB0"/>
    <w:rsid w:val="00573C8F"/>
    <w:rsid w:val="00573D2B"/>
    <w:rsid w:val="00573F24"/>
    <w:rsid w:val="00574167"/>
    <w:rsid w:val="00574D14"/>
    <w:rsid w:val="00574FDC"/>
    <w:rsid w:val="005753DB"/>
    <w:rsid w:val="005756BD"/>
    <w:rsid w:val="005760C5"/>
    <w:rsid w:val="005766EA"/>
    <w:rsid w:val="00576A37"/>
    <w:rsid w:val="00576B1B"/>
    <w:rsid w:val="00577368"/>
    <w:rsid w:val="005773FF"/>
    <w:rsid w:val="00577540"/>
    <w:rsid w:val="005777AC"/>
    <w:rsid w:val="00577D4A"/>
    <w:rsid w:val="00577EB4"/>
    <w:rsid w:val="00581081"/>
    <w:rsid w:val="005815D2"/>
    <w:rsid w:val="005818D4"/>
    <w:rsid w:val="005819D7"/>
    <w:rsid w:val="00581AB8"/>
    <w:rsid w:val="00581C6E"/>
    <w:rsid w:val="00581F40"/>
    <w:rsid w:val="005829CC"/>
    <w:rsid w:val="00582E3D"/>
    <w:rsid w:val="00583147"/>
    <w:rsid w:val="005832E5"/>
    <w:rsid w:val="005836D0"/>
    <w:rsid w:val="00583A1E"/>
    <w:rsid w:val="00583C4F"/>
    <w:rsid w:val="00583DEF"/>
    <w:rsid w:val="00583E78"/>
    <w:rsid w:val="005843CF"/>
    <w:rsid w:val="00584496"/>
    <w:rsid w:val="005852AA"/>
    <w:rsid w:val="00585867"/>
    <w:rsid w:val="00585C3A"/>
    <w:rsid w:val="00586013"/>
    <w:rsid w:val="0058617F"/>
    <w:rsid w:val="0058628A"/>
    <w:rsid w:val="00586418"/>
    <w:rsid w:val="005864C6"/>
    <w:rsid w:val="00586B34"/>
    <w:rsid w:val="00587117"/>
    <w:rsid w:val="005872CA"/>
    <w:rsid w:val="0058759B"/>
    <w:rsid w:val="0058764D"/>
    <w:rsid w:val="005902D0"/>
    <w:rsid w:val="005909AD"/>
    <w:rsid w:val="00590BF6"/>
    <w:rsid w:val="00590FD4"/>
    <w:rsid w:val="00591593"/>
    <w:rsid w:val="00591B9C"/>
    <w:rsid w:val="00592160"/>
    <w:rsid w:val="005923C9"/>
    <w:rsid w:val="0059284F"/>
    <w:rsid w:val="00592E68"/>
    <w:rsid w:val="0059323A"/>
    <w:rsid w:val="00593447"/>
    <w:rsid w:val="00594131"/>
    <w:rsid w:val="005943C6"/>
    <w:rsid w:val="005946E2"/>
    <w:rsid w:val="0059486C"/>
    <w:rsid w:val="00594CEE"/>
    <w:rsid w:val="00595308"/>
    <w:rsid w:val="00595777"/>
    <w:rsid w:val="00595DA2"/>
    <w:rsid w:val="00595E51"/>
    <w:rsid w:val="00595E99"/>
    <w:rsid w:val="005962DB"/>
    <w:rsid w:val="00596308"/>
    <w:rsid w:val="00596713"/>
    <w:rsid w:val="005967B9"/>
    <w:rsid w:val="005968C4"/>
    <w:rsid w:val="0059715B"/>
    <w:rsid w:val="005973AA"/>
    <w:rsid w:val="00597605"/>
    <w:rsid w:val="005978AF"/>
    <w:rsid w:val="00597A36"/>
    <w:rsid w:val="00597DF6"/>
    <w:rsid w:val="005A0274"/>
    <w:rsid w:val="005A02F9"/>
    <w:rsid w:val="005A049F"/>
    <w:rsid w:val="005A05C6"/>
    <w:rsid w:val="005A0753"/>
    <w:rsid w:val="005A0854"/>
    <w:rsid w:val="005A0CB6"/>
    <w:rsid w:val="005A0E88"/>
    <w:rsid w:val="005A0EFD"/>
    <w:rsid w:val="005A0F15"/>
    <w:rsid w:val="005A1242"/>
    <w:rsid w:val="005A14AD"/>
    <w:rsid w:val="005A18F9"/>
    <w:rsid w:val="005A1AA7"/>
    <w:rsid w:val="005A1B9E"/>
    <w:rsid w:val="005A1BAF"/>
    <w:rsid w:val="005A1C03"/>
    <w:rsid w:val="005A1CC6"/>
    <w:rsid w:val="005A2229"/>
    <w:rsid w:val="005A23BE"/>
    <w:rsid w:val="005A2C42"/>
    <w:rsid w:val="005A320D"/>
    <w:rsid w:val="005A3547"/>
    <w:rsid w:val="005A36E3"/>
    <w:rsid w:val="005A3A31"/>
    <w:rsid w:val="005A416C"/>
    <w:rsid w:val="005A48E3"/>
    <w:rsid w:val="005A588D"/>
    <w:rsid w:val="005A59CF"/>
    <w:rsid w:val="005A6223"/>
    <w:rsid w:val="005A6792"/>
    <w:rsid w:val="005A6A3A"/>
    <w:rsid w:val="005A6E87"/>
    <w:rsid w:val="005A7EC6"/>
    <w:rsid w:val="005A7F72"/>
    <w:rsid w:val="005B01B7"/>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2C2"/>
    <w:rsid w:val="005B7824"/>
    <w:rsid w:val="005B7A4C"/>
    <w:rsid w:val="005B7A5C"/>
    <w:rsid w:val="005B7E12"/>
    <w:rsid w:val="005C001C"/>
    <w:rsid w:val="005C01BD"/>
    <w:rsid w:val="005C0625"/>
    <w:rsid w:val="005C0904"/>
    <w:rsid w:val="005C09BF"/>
    <w:rsid w:val="005C0A0B"/>
    <w:rsid w:val="005C0D61"/>
    <w:rsid w:val="005C0DDE"/>
    <w:rsid w:val="005C1225"/>
    <w:rsid w:val="005C132F"/>
    <w:rsid w:val="005C1752"/>
    <w:rsid w:val="005C1BF2"/>
    <w:rsid w:val="005C2144"/>
    <w:rsid w:val="005C247C"/>
    <w:rsid w:val="005C2D32"/>
    <w:rsid w:val="005C376D"/>
    <w:rsid w:val="005C3A2B"/>
    <w:rsid w:val="005C3EE4"/>
    <w:rsid w:val="005C4B4D"/>
    <w:rsid w:val="005C4DE3"/>
    <w:rsid w:val="005C5024"/>
    <w:rsid w:val="005C5121"/>
    <w:rsid w:val="005C5372"/>
    <w:rsid w:val="005C5379"/>
    <w:rsid w:val="005C5425"/>
    <w:rsid w:val="005C5849"/>
    <w:rsid w:val="005C5A28"/>
    <w:rsid w:val="005C5E58"/>
    <w:rsid w:val="005C6222"/>
    <w:rsid w:val="005C6B26"/>
    <w:rsid w:val="005C6B81"/>
    <w:rsid w:val="005C772B"/>
    <w:rsid w:val="005C7A54"/>
    <w:rsid w:val="005C7CAD"/>
    <w:rsid w:val="005C7CF2"/>
    <w:rsid w:val="005C7EF8"/>
    <w:rsid w:val="005D02FA"/>
    <w:rsid w:val="005D047B"/>
    <w:rsid w:val="005D0790"/>
    <w:rsid w:val="005D0AC9"/>
    <w:rsid w:val="005D0D3E"/>
    <w:rsid w:val="005D15EF"/>
    <w:rsid w:val="005D1645"/>
    <w:rsid w:val="005D17BF"/>
    <w:rsid w:val="005D18B1"/>
    <w:rsid w:val="005D20FC"/>
    <w:rsid w:val="005D24A2"/>
    <w:rsid w:val="005D25D7"/>
    <w:rsid w:val="005D2A49"/>
    <w:rsid w:val="005D2CB0"/>
    <w:rsid w:val="005D2CBA"/>
    <w:rsid w:val="005D2EE8"/>
    <w:rsid w:val="005D3534"/>
    <w:rsid w:val="005D3707"/>
    <w:rsid w:val="005D382F"/>
    <w:rsid w:val="005D3AF0"/>
    <w:rsid w:val="005D3BFD"/>
    <w:rsid w:val="005D3E08"/>
    <w:rsid w:val="005D46E9"/>
    <w:rsid w:val="005D5012"/>
    <w:rsid w:val="005D5E46"/>
    <w:rsid w:val="005D609E"/>
    <w:rsid w:val="005D645F"/>
    <w:rsid w:val="005D64A5"/>
    <w:rsid w:val="005D6929"/>
    <w:rsid w:val="005D6B30"/>
    <w:rsid w:val="005D6E1C"/>
    <w:rsid w:val="005D72B0"/>
    <w:rsid w:val="005D7458"/>
    <w:rsid w:val="005D7527"/>
    <w:rsid w:val="005D7539"/>
    <w:rsid w:val="005D76F4"/>
    <w:rsid w:val="005D7E04"/>
    <w:rsid w:val="005E0082"/>
    <w:rsid w:val="005E06E1"/>
    <w:rsid w:val="005E0899"/>
    <w:rsid w:val="005E0BEE"/>
    <w:rsid w:val="005E12BA"/>
    <w:rsid w:val="005E1330"/>
    <w:rsid w:val="005E1393"/>
    <w:rsid w:val="005E1411"/>
    <w:rsid w:val="005E1C6B"/>
    <w:rsid w:val="005E3035"/>
    <w:rsid w:val="005E30D0"/>
    <w:rsid w:val="005E35FD"/>
    <w:rsid w:val="005E383F"/>
    <w:rsid w:val="005E3A3C"/>
    <w:rsid w:val="005E3B54"/>
    <w:rsid w:val="005E3B77"/>
    <w:rsid w:val="005E3EFA"/>
    <w:rsid w:val="005E48F7"/>
    <w:rsid w:val="005E4CCB"/>
    <w:rsid w:val="005E5563"/>
    <w:rsid w:val="005E59C5"/>
    <w:rsid w:val="005E5E74"/>
    <w:rsid w:val="005E5E98"/>
    <w:rsid w:val="005E66F1"/>
    <w:rsid w:val="005E6AF0"/>
    <w:rsid w:val="005E6AFB"/>
    <w:rsid w:val="005E72E3"/>
    <w:rsid w:val="005E7698"/>
    <w:rsid w:val="005E7849"/>
    <w:rsid w:val="005E7A8C"/>
    <w:rsid w:val="005E7DE8"/>
    <w:rsid w:val="005E7EA7"/>
    <w:rsid w:val="005F06FA"/>
    <w:rsid w:val="005F06FD"/>
    <w:rsid w:val="005F0B4C"/>
    <w:rsid w:val="005F0B53"/>
    <w:rsid w:val="005F0C46"/>
    <w:rsid w:val="005F1231"/>
    <w:rsid w:val="005F1FE4"/>
    <w:rsid w:val="005F2528"/>
    <w:rsid w:val="005F2A57"/>
    <w:rsid w:val="005F2EB0"/>
    <w:rsid w:val="005F369B"/>
    <w:rsid w:val="005F3955"/>
    <w:rsid w:val="005F3F7F"/>
    <w:rsid w:val="005F40E5"/>
    <w:rsid w:val="005F419B"/>
    <w:rsid w:val="005F4259"/>
    <w:rsid w:val="005F46D9"/>
    <w:rsid w:val="005F4950"/>
    <w:rsid w:val="005F4D16"/>
    <w:rsid w:val="005F523F"/>
    <w:rsid w:val="005F5362"/>
    <w:rsid w:val="005F547B"/>
    <w:rsid w:val="005F556F"/>
    <w:rsid w:val="005F5C3D"/>
    <w:rsid w:val="005F5E16"/>
    <w:rsid w:val="005F64D3"/>
    <w:rsid w:val="005F660A"/>
    <w:rsid w:val="005F6697"/>
    <w:rsid w:val="005F69DD"/>
    <w:rsid w:val="005F6CA5"/>
    <w:rsid w:val="005F6EE9"/>
    <w:rsid w:val="005F6EF0"/>
    <w:rsid w:val="005F6F60"/>
    <w:rsid w:val="005F6F9C"/>
    <w:rsid w:val="005F6FFC"/>
    <w:rsid w:val="005F7CC1"/>
    <w:rsid w:val="006004DE"/>
    <w:rsid w:val="00600513"/>
    <w:rsid w:val="00600AAB"/>
    <w:rsid w:val="00600B6C"/>
    <w:rsid w:val="00600E70"/>
    <w:rsid w:val="00601072"/>
    <w:rsid w:val="00601097"/>
    <w:rsid w:val="0060144E"/>
    <w:rsid w:val="00601FCD"/>
    <w:rsid w:val="00602354"/>
    <w:rsid w:val="0060254B"/>
    <w:rsid w:val="0060268D"/>
    <w:rsid w:val="006027D5"/>
    <w:rsid w:val="0060305B"/>
    <w:rsid w:val="00603666"/>
    <w:rsid w:val="006039C5"/>
    <w:rsid w:val="00603B1B"/>
    <w:rsid w:val="00603BAF"/>
    <w:rsid w:val="00603E9A"/>
    <w:rsid w:val="006043D7"/>
    <w:rsid w:val="00604594"/>
    <w:rsid w:val="00604708"/>
    <w:rsid w:val="00604BDA"/>
    <w:rsid w:val="00604CFF"/>
    <w:rsid w:val="00605399"/>
    <w:rsid w:val="006054EE"/>
    <w:rsid w:val="006058E4"/>
    <w:rsid w:val="0060591D"/>
    <w:rsid w:val="006059EC"/>
    <w:rsid w:val="00605A02"/>
    <w:rsid w:val="00605A5D"/>
    <w:rsid w:val="00605B5D"/>
    <w:rsid w:val="00606726"/>
    <w:rsid w:val="00606B93"/>
    <w:rsid w:val="00606DD4"/>
    <w:rsid w:val="006074B1"/>
    <w:rsid w:val="00607ADE"/>
    <w:rsid w:val="00607B72"/>
    <w:rsid w:val="00607E68"/>
    <w:rsid w:val="00610224"/>
    <w:rsid w:val="006102C6"/>
    <w:rsid w:val="006103F0"/>
    <w:rsid w:val="00610847"/>
    <w:rsid w:val="00610B78"/>
    <w:rsid w:val="006110D8"/>
    <w:rsid w:val="006113A9"/>
    <w:rsid w:val="006116A7"/>
    <w:rsid w:val="00611C82"/>
    <w:rsid w:val="00612230"/>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278"/>
    <w:rsid w:val="0061565F"/>
    <w:rsid w:val="0061598F"/>
    <w:rsid w:val="006159FA"/>
    <w:rsid w:val="00615BDB"/>
    <w:rsid w:val="006162D2"/>
    <w:rsid w:val="00616885"/>
    <w:rsid w:val="00616F90"/>
    <w:rsid w:val="00617004"/>
    <w:rsid w:val="0061717B"/>
    <w:rsid w:val="0061717F"/>
    <w:rsid w:val="006175CF"/>
    <w:rsid w:val="00617A0A"/>
    <w:rsid w:val="00617B70"/>
    <w:rsid w:val="00617B93"/>
    <w:rsid w:val="00620020"/>
    <w:rsid w:val="00620049"/>
    <w:rsid w:val="00620082"/>
    <w:rsid w:val="006201A2"/>
    <w:rsid w:val="006201CD"/>
    <w:rsid w:val="006201F5"/>
    <w:rsid w:val="00620254"/>
    <w:rsid w:val="006205EA"/>
    <w:rsid w:val="00620686"/>
    <w:rsid w:val="006206E2"/>
    <w:rsid w:val="00620721"/>
    <w:rsid w:val="006209E8"/>
    <w:rsid w:val="00620FD6"/>
    <w:rsid w:val="00621A88"/>
    <w:rsid w:val="00621B6A"/>
    <w:rsid w:val="00621C0B"/>
    <w:rsid w:val="00621C72"/>
    <w:rsid w:val="00621CAD"/>
    <w:rsid w:val="00621E50"/>
    <w:rsid w:val="006232FA"/>
    <w:rsid w:val="00623427"/>
    <w:rsid w:val="00623AEB"/>
    <w:rsid w:val="00623E4E"/>
    <w:rsid w:val="00624C2C"/>
    <w:rsid w:val="00624C6E"/>
    <w:rsid w:val="00624FB3"/>
    <w:rsid w:val="00625B24"/>
    <w:rsid w:val="0062657C"/>
    <w:rsid w:val="00626C25"/>
    <w:rsid w:val="00626E64"/>
    <w:rsid w:val="00626F8F"/>
    <w:rsid w:val="0062725A"/>
    <w:rsid w:val="00627BA3"/>
    <w:rsid w:val="00627C39"/>
    <w:rsid w:val="00627D78"/>
    <w:rsid w:val="00627E44"/>
    <w:rsid w:val="006300D7"/>
    <w:rsid w:val="00630333"/>
    <w:rsid w:val="00630DE3"/>
    <w:rsid w:val="00631007"/>
    <w:rsid w:val="0063137B"/>
    <w:rsid w:val="006313D1"/>
    <w:rsid w:val="00631826"/>
    <w:rsid w:val="0063261B"/>
    <w:rsid w:val="006326BC"/>
    <w:rsid w:val="00632763"/>
    <w:rsid w:val="00632927"/>
    <w:rsid w:val="00632A0E"/>
    <w:rsid w:val="00632A4C"/>
    <w:rsid w:val="00632EEF"/>
    <w:rsid w:val="0063305B"/>
    <w:rsid w:val="006336D4"/>
    <w:rsid w:val="00633951"/>
    <w:rsid w:val="00633965"/>
    <w:rsid w:val="00633A3A"/>
    <w:rsid w:val="00633B5E"/>
    <w:rsid w:val="00633C0A"/>
    <w:rsid w:val="00633F8D"/>
    <w:rsid w:val="0063405E"/>
    <w:rsid w:val="006341AD"/>
    <w:rsid w:val="006346F1"/>
    <w:rsid w:val="006347F5"/>
    <w:rsid w:val="006353D0"/>
    <w:rsid w:val="00635EDC"/>
    <w:rsid w:val="00635F56"/>
    <w:rsid w:val="00636094"/>
    <w:rsid w:val="0063618B"/>
    <w:rsid w:val="0063633A"/>
    <w:rsid w:val="0063650D"/>
    <w:rsid w:val="00636A76"/>
    <w:rsid w:val="0063720A"/>
    <w:rsid w:val="006373C7"/>
    <w:rsid w:val="006376AB"/>
    <w:rsid w:val="00637E00"/>
    <w:rsid w:val="006401C6"/>
    <w:rsid w:val="00640207"/>
    <w:rsid w:val="00640222"/>
    <w:rsid w:val="006409F3"/>
    <w:rsid w:val="00641061"/>
    <w:rsid w:val="006411DF"/>
    <w:rsid w:val="006419ED"/>
    <w:rsid w:val="006427DE"/>
    <w:rsid w:val="006429DD"/>
    <w:rsid w:val="00642D10"/>
    <w:rsid w:val="00642E65"/>
    <w:rsid w:val="00643769"/>
    <w:rsid w:val="00643891"/>
    <w:rsid w:val="00643DCD"/>
    <w:rsid w:val="00644077"/>
    <w:rsid w:val="00644200"/>
    <w:rsid w:val="0064428B"/>
    <w:rsid w:val="00644511"/>
    <w:rsid w:val="0064486C"/>
    <w:rsid w:val="00644E60"/>
    <w:rsid w:val="00645190"/>
    <w:rsid w:val="006451D3"/>
    <w:rsid w:val="006453A3"/>
    <w:rsid w:val="00645ACC"/>
    <w:rsid w:val="006466B5"/>
    <w:rsid w:val="0064745F"/>
    <w:rsid w:val="006477A7"/>
    <w:rsid w:val="00647CB3"/>
    <w:rsid w:val="00650150"/>
    <w:rsid w:val="00650672"/>
    <w:rsid w:val="00650854"/>
    <w:rsid w:val="00650D1E"/>
    <w:rsid w:val="00650D3F"/>
    <w:rsid w:val="00650EB8"/>
    <w:rsid w:val="00650F7C"/>
    <w:rsid w:val="00650FBE"/>
    <w:rsid w:val="006513D5"/>
    <w:rsid w:val="006518B1"/>
    <w:rsid w:val="00651AD3"/>
    <w:rsid w:val="00651B74"/>
    <w:rsid w:val="00651FA0"/>
    <w:rsid w:val="006524BF"/>
    <w:rsid w:val="006526E3"/>
    <w:rsid w:val="00653217"/>
    <w:rsid w:val="00653273"/>
    <w:rsid w:val="00653FED"/>
    <w:rsid w:val="0065410B"/>
    <w:rsid w:val="0065424F"/>
    <w:rsid w:val="006544F6"/>
    <w:rsid w:val="00654AAA"/>
    <w:rsid w:val="00655070"/>
    <w:rsid w:val="00655223"/>
    <w:rsid w:val="00655780"/>
    <w:rsid w:val="0065594D"/>
    <w:rsid w:val="006559FC"/>
    <w:rsid w:val="00655D07"/>
    <w:rsid w:val="006561FF"/>
    <w:rsid w:val="00656D6F"/>
    <w:rsid w:val="00657005"/>
    <w:rsid w:val="006572A4"/>
    <w:rsid w:val="006572FB"/>
    <w:rsid w:val="006578D9"/>
    <w:rsid w:val="00657BC5"/>
    <w:rsid w:val="00657C28"/>
    <w:rsid w:val="00657F67"/>
    <w:rsid w:val="006605DC"/>
    <w:rsid w:val="00660FC5"/>
    <w:rsid w:val="006610E8"/>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B23"/>
    <w:rsid w:val="00665CCE"/>
    <w:rsid w:val="00666E49"/>
    <w:rsid w:val="006672FC"/>
    <w:rsid w:val="00667378"/>
    <w:rsid w:val="0066745C"/>
    <w:rsid w:val="006678CD"/>
    <w:rsid w:val="00667945"/>
    <w:rsid w:val="00667965"/>
    <w:rsid w:val="00667A10"/>
    <w:rsid w:val="00667A27"/>
    <w:rsid w:val="00670204"/>
    <w:rsid w:val="00670290"/>
    <w:rsid w:val="006704BF"/>
    <w:rsid w:val="00670646"/>
    <w:rsid w:val="00670AD6"/>
    <w:rsid w:val="00670C16"/>
    <w:rsid w:val="00670CA3"/>
    <w:rsid w:val="00670ECD"/>
    <w:rsid w:val="00671010"/>
    <w:rsid w:val="0067106A"/>
    <w:rsid w:val="006719F2"/>
    <w:rsid w:val="00671B4F"/>
    <w:rsid w:val="00672100"/>
    <w:rsid w:val="006725CC"/>
    <w:rsid w:val="0067273D"/>
    <w:rsid w:val="00672966"/>
    <w:rsid w:val="00672AC0"/>
    <w:rsid w:val="006735BC"/>
    <w:rsid w:val="00673BDE"/>
    <w:rsid w:val="00673EB7"/>
    <w:rsid w:val="00673FBF"/>
    <w:rsid w:val="00673FDA"/>
    <w:rsid w:val="006740F1"/>
    <w:rsid w:val="0067439E"/>
    <w:rsid w:val="006743C3"/>
    <w:rsid w:val="00674460"/>
    <w:rsid w:val="006754D4"/>
    <w:rsid w:val="00675652"/>
    <w:rsid w:val="006758E5"/>
    <w:rsid w:val="00675C76"/>
    <w:rsid w:val="00675ECB"/>
    <w:rsid w:val="0067649C"/>
    <w:rsid w:val="0067669E"/>
    <w:rsid w:val="006767B8"/>
    <w:rsid w:val="00677725"/>
    <w:rsid w:val="00677B85"/>
    <w:rsid w:val="00677CEF"/>
    <w:rsid w:val="00677F10"/>
    <w:rsid w:val="0068013A"/>
    <w:rsid w:val="006809B8"/>
    <w:rsid w:val="00680A97"/>
    <w:rsid w:val="00680F30"/>
    <w:rsid w:val="00680F81"/>
    <w:rsid w:val="0068101F"/>
    <w:rsid w:val="0068102D"/>
    <w:rsid w:val="00681254"/>
    <w:rsid w:val="00681307"/>
    <w:rsid w:val="006820C0"/>
    <w:rsid w:val="0068226B"/>
    <w:rsid w:val="00682E47"/>
    <w:rsid w:val="00682ED3"/>
    <w:rsid w:val="00683D7F"/>
    <w:rsid w:val="00683E9E"/>
    <w:rsid w:val="006841D4"/>
    <w:rsid w:val="00684258"/>
    <w:rsid w:val="006845C9"/>
    <w:rsid w:val="00684FD9"/>
    <w:rsid w:val="006853FF"/>
    <w:rsid w:val="00685725"/>
    <w:rsid w:val="00685834"/>
    <w:rsid w:val="00685D3B"/>
    <w:rsid w:val="00685DB7"/>
    <w:rsid w:val="0068623E"/>
    <w:rsid w:val="00686366"/>
    <w:rsid w:val="0068653A"/>
    <w:rsid w:val="00686A14"/>
    <w:rsid w:val="00686CA6"/>
    <w:rsid w:val="00686FAD"/>
    <w:rsid w:val="0068721F"/>
    <w:rsid w:val="006878B2"/>
    <w:rsid w:val="00687904"/>
    <w:rsid w:val="00687A10"/>
    <w:rsid w:val="00687BBD"/>
    <w:rsid w:val="00690D12"/>
    <w:rsid w:val="00690F0E"/>
    <w:rsid w:val="006914A5"/>
    <w:rsid w:val="006914B3"/>
    <w:rsid w:val="00691854"/>
    <w:rsid w:val="006919C5"/>
    <w:rsid w:val="00692799"/>
    <w:rsid w:val="006927F0"/>
    <w:rsid w:val="00692A0D"/>
    <w:rsid w:val="00692BDC"/>
    <w:rsid w:val="00693077"/>
    <w:rsid w:val="00693295"/>
    <w:rsid w:val="00693529"/>
    <w:rsid w:val="006935E1"/>
    <w:rsid w:val="00693A5C"/>
    <w:rsid w:val="00693F0A"/>
    <w:rsid w:val="00694443"/>
    <w:rsid w:val="0069447C"/>
    <w:rsid w:val="006949AD"/>
    <w:rsid w:val="00694E1F"/>
    <w:rsid w:val="006951E3"/>
    <w:rsid w:val="006961C6"/>
    <w:rsid w:val="00696244"/>
    <w:rsid w:val="00696327"/>
    <w:rsid w:val="006969D6"/>
    <w:rsid w:val="00696B6A"/>
    <w:rsid w:val="00696DD1"/>
    <w:rsid w:val="0069755C"/>
    <w:rsid w:val="00697899"/>
    <w:rsid w:val="006979DC"/>
    <w:rsid w:val="00697C2C"/>
    <w:rsid w:val="00697E0B"/>
    <w:rsid w:val="00697F71"/>
    <w:rsid w:val="006A04C4"/>
    <w:rsid w:val="006A04D8"/>
    <w:rsid w:val="006A05EF"/>
    <w:rsid w:val="006A0942"/>
    <w:rsid w:val="006A16C9"/>
    <w:rsid w:val="006A18DD"/>
    <w:rsid w:val="006A20BD"/>
    <w:rsid w:val="006A2312"/>
    <w:rsid w:val="006A2347"/>
    <w:rsid w:val="006A24B3"/>
    <w:rsid w:val="006A29E7"/>
    <w:rsid w:val="006A2BF5"/>
    <w:rsid w:val="006A2C43"/>
    <w:rsid w:val="006A2D0E"/>
    <w:rsid w:val="006A2E66"/>
    <w:rsid w:val="006A3227"/>
    <w:rsid w:val="006A3396"/>
    <w:rsid w:val="006A3725"/>
    <w:rsid w:val="006A3F94"/>
    <w:rsid w:val="006A40D0"/>
    <w:rsid w:val="006A4113"/>
    <w:rsid w:val="006A49B5"/>
    <w:rsid w:val="006A4AF5"/>
    <w:rsid w:val="006A4CD6"/>
    <w:rsid w:val="006A4FF3"/>
    <w:rsid w:val="006A5009"/>
    <w:rsid w:val="006A55C8"/>
    <w:rsid w:val="006A57AF"/>
    <w:rsid w:val="006A57BD"/>
    <w:rsid w:val="006A592E"/>
    <w:rsid w:val="006A5A45"/>
    <w:rsid w:val="006A5C14"/>
    <w:rsid w:val="006A5C67"/>
    <w:rsid w:val="006A5CA3"/>
    <w:rsid w:val="006A5D5C"/>
    <w:rsid w:val="006A5E26"/>
    <w:rsid w:val="006A6B3F"/>
    <w:rsid w:val="006A6B69"/>
    <w:rsid w:val="006A74C0"/>
    <w:rsid w:val="006A7574"/>
    <w:rsid w:val="006A7C16"/>
    <w:rsid w:val="006B0489"/>
    <w:rsid w:val="006B05F5"/>
    <w:rsid w:val="006B0650"/>
    <w:rsid w:val="006B091E"/>
    <w:rsid w:val="006B0A30"/>
    <w:rsid w:val="006B0C53"/>
    <w:rsid w:val="006B1114"/>
    <w:rsid w:val="006B1213"/>
    <w:rsid w:val="006B163E"/>
    <w:rsid w:val="006B166D"/>
    <w:rsid w:val="006B19B2"/>
    <w:rsid w:val="006B1A07"/>
    <w:rsid w:val="006B1DA2"/>
    <w:rsid w:val="006B1F5F"/>
    <w:rsid w:val="006B2008"/>
    <w:rsid w:val="006B21E9"/>
    <w:rsid w:val="006B242D"/>
    <w:rsid w:val="006B2431"/>
    <w:rsid w:val="006B2443"/>
    <w:rsid w:val="006B2DD1"/>
    <w:rsid w:val="006B393F"/>
    <w:rsid w:val="006B3E55"/>
    <w:rsid w:val="006B401E"/>
    <w:rsid w:val="006B466A"/>
    <w:rsid w:val="006B4A7C"/>
    <w:rsid w:val="006B5111"/>
    <w:rsid w:val="006B5516"/>
    <w:rsid w:val="006B5FE1"/>
    <w:rsid w:val="006B6346"/>
    <w:rsid w:val="006B6AD0"/>
    <w:rsid w:val="006B6BA3"/>
    <w:rsid w:val="006B6C83"/>
    <w:rsid w:val="006B6C95"/>
    <w:rsid w:val="006B6FAE"/>
    <w:rsid w:val="006B725C"/>
    <w:rsid w:val="006B7864"/>
    <w:rsid w:val="006C03B2"/>
    <w:rsid w:val="006C0785"/>
    <w:rsid w:val="006C09DD"/>
    <w:rsid w:val="006C0B08"/>
    <w:rsid w:val="006C0CBE"/>
    <w:rsid w:val="006C1142"/>
    <w:rsid w:val="006C1A29"/>
    <w:rsid w:val="006C1B3F"/>
    <w:rsid w:val="006C1D9F"/>
    <w:rsid w:val="006C1F77"/>
    <w:rsid w:val="006C22B6"/>
    <w:rsid w:val="006C22BD"/>
    <w:rsid w:val="006C2604"/>
    <w:rsid w:val="006C3309"/>
    <w:rsid w:val="006C375B"/>
    <w:rsid w:val="006C38A6"/>
    <w:rsid w:val="006C3FF3"/>
    <w:rsid w:val="006C44D3"/>
    <w:rsid w:val="006C45C1"/>
    <w:rsid w:val="006C4B11"/>
    <w:rsid w:val="006C4D69"/>
    <w:rsid w:val="006C4E89"/>
    <w:rsid w:val="006C50C3"/>
    <w:rsid w:val="006C54AC"/>
    <w:rsid w:val="006C566C"/>
    <w:rsid w:val="006C57EC"/>
    <w:rsid w:val="006C5C20"/>
    <w:rsid w:val="006C5FF1"/>
    <w:rsid w:val="006C6287"/>
    <w:rsid w:val="006C65E0"/>
    <w:rsid w:val="006C677C"/>
    <w:rsid w:val="006C69C6"/>
    <w:rsid w:val="006C6E92"/>
    <w:rsid w:val="006C6F4E"/>
    <w:rsid w:val="006C75C9"/>
    <w:rsid w:val="006C7CAC"/>
    <w:rsid w:val="006C7F83"/>
    <w:rsid w:val="006C7FB9"/>
    <w:rsid w:val="006D0003"/>
    <w:rsid w:val="006D06BB"/>
    <w:rsid w:val="006D0846"/>
    <w:rsid w:val="006D0C09"/>
    <w:rsid w:val="006D0D4B"/>
    <w:rsid w:val="006D1A23"/>
    <w:rsid w:val="006D1DFA"/>
    <w:rsid w:val="006D1F1A"/>
    <w:rsid w:val="006D2039"/>
    <w:rsid w:val="006D21FF"/>
    <w:rsid w:val="006D22BC"/>
    <w:rsid w:val="006D31AF"/>
    <w:rsid w:val="006D31DD"/>
    <w:rsid w:val="006D35CD"/>
    <w:rsid w:val="006D3D01"/>
    <w:rsid w:val="006D4133"/>
    <w:rsid w:val="006D4373"/>
    <w:rsid w:val="006D4668"/>
    <w:rsid w:val="006D492A"/>
    <w:rsid w:val="006D493C"/>
    <w:rsid w:val="006D5457"/>
    <w:rsid w:val="006D59BF"/>
    <w:rsid w:val="006D5A62"/>
    <w:rsid w:val="006D5EC2"/>
    <w:rsid w:val="006D5FEF"/>
    <w:rsid w:val="006D6288"/>
    <w:rsid w:val="006D667A"/>
    <w:rsid w:val="006D6A75"/>
    <w:rsid w:val="006D7134"/>
    <w:rsid w:val="006D72A8"/>
    <w:rsid w:val="006D72E1"/>
    <w:rsid w:val="006D74C9"/>
    <w:rsid w:val="006D7598"/>
    <w:rsid w:val="006D7B93"/>
    <w:rsid w:val="006D7BBD"/>
    <w:rsid w:val="006D7C30"/>
    <w:rsid w:val="006D7D69"/>
    <w:rsid w:val="006D7DAD"/>
    <w:rsid w:val="006D7EC6"/>
    <w:rsid w:val="006E0050"/>
    <w:rsid w:val="006E02AF"/>
    <w:rsid w:val="006E0566"/>
    <w:rsid w:val="006E0B16"/>
    <w:rsid w:val="006E1086"/>
    <w:rsid w:val="006E1135"/>
    <w:rsid w:val="006E1469"/>
    <w:rsid w:val="006E176F"/>
    <w:rsid w:val="006E18A7"/>
    <w:rsid w:val="006E1C34"/>
    <w:rsid w:val="006E1E45"/>
    <w:rsid w:val="006E22CC"/>
    <w:rsid w:val="006E3316"/>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82"/>
    <w:rsid w:val="006F0EB1"/>
    <w:rsid w:val="006F114B"/>
    <w:rsid w:val="006F1D86"/>
    <w:rsid w:val="006F1E30"/>
    <w:rsid w:val="006F20A6"/>
    <w:rsid w:val="006F291E"/>
    <w:rsid w:val="006F2BAC"/>
    <w:rsid w:val="006F2FB7"/>
    <w:rsid w:val="006F3052"/>
    <w:rsid w:val="006F314D"/>
    <w:rsid w:val="006F3B01"/>
    <w:rsid w:val="006F3C66"/>
    <w:rsid w:val="006F4189"/>
    <w:rsid w:val="006F468E"/>
    <w:rsid w:val="006F5198"/>
    <w:rsid w:val="006F557B"/>
    <w:rsid w:val="006F5674"/>
    <w:rsid w:val="006F5B41"/>
    <w:rsid w:val="006F661E"/>
    <w:rsid w:val="006F6689"/>
    <w:rsid w:val="006F6740"/>
    <w:rsid w:val="006F6FEA"/>
    <w:rsid w:val="006F70E1"/>
    <w:rsid w:val="006F7427"/>
    <w:rsid w:val="006F746D"/>
    <w:rsid w:val="006F7A92"/>
    <w:rsid w:val="006F7E42"/>
    <w:rsid w:val="00700042"/>
    <w:rsid w:val="0070013F"/>
    <w:rsid w:val="0070023A"/>
    <w:rsid w:val="0070063F"/>
    <w:rsid w:val="0070124B"/>
    <w:rsid w:val="00701600"/>
    <w:rsid w:val="007017EA"/>
    <w:rsid w:val="0070181F"/>
    <w:rsid w:val="0070193E"/>
    <w:rsid w:val="00701B27"/>
    <w:rsid w:val="00701F97"/>
    <w:rsid w:val="00703052"/>
    <w:rsid w:val="007032E6"/>
    <w:rsid w:val="007036E5"/>
    <w:rsid w:val="00703D8A"/>
    <w:rsid w:val="00704123"/>
    <w:rsid w:val="00704641"/>
    <w:rsid w:val="007047A7"/>
    <w:rsid w:val="00704B12"/>
    <w:rsid w:val="00704C71"/>
    <w:rsid w:val="00704DCF"/>
    <w:rsid w:val="007050A6"/>
    <w:rsid w:val="0070559B"/>
    <w:rsid w:val="007056ED"/>
    <w:rsid w:val="00705D28"/>
    <w:rsid w:val="00706AC2"/>
    <w:rsid w:val="0070743B"/>
    <w:rsid w:val="00707B13"/>
    <w:rsid w:val="00707CC2"/>
    <w:rsid w:val="00707EC9"/>
    <w:rsid w:val="007101EE"/>
    <w:rsid w:val="0071069F"/>
    <w:rsid w:val="00710994"/>
    <w:rsid w:val="007109CD"/>
    <w:rsid w:val="00710A3E"/>
    <w:rsid w:val="00710D33"/>
    <w:rsid w:val="0071115D"/>
    <w:rsid w:val="0071127B"/>
    <w:rsid w:val="007113EE"/>
    <w:rsid w:val="00711581"/>
    <w:rsid w:val="00711760"/>
    <w:rsid w:val="0071196B"/>
    <w:rsid w:val="00711A0F"/>
    <w:rsid w:val="00711AE4"/>
    <w:rsid w:val="00711B30"/>
    <w:rsid w:val="00711D10"/>
    <w:rsid w:val="00711D73"/>
    <w:rsid w:val="00712202"/>
    <w:rsid w:val="00712809"/>
    <w:rsid w:val="00712924"/>
    <w:rsid w:val="00712A0F"/>
    <w:rsid w:val="00712FDB"/>
    <w:rsid w:val="007131B0"/>
    <w:rsid w:val="0071371F"/>
    <w:rsid w:val="0071374D"/>
    <w:rsid w:val="00713EB3"/>
    <w:rsid w:val="00713F69"/>
    <w:rsid w:val="00714065"/>
    <w:rsid w:val="00714186"/>
    <w:rsid w:val="00714312"/>
    <w:rsid w:val="00714796"/>
    <w:rsid w:val="00714D6A"/>
    <w:rsid w:val="00715F49"/>
    <w:rsid w:val="00716324"/>
    <w:rsid w:val="007163BF"/>
    <w:rsid w:val="0071649C"/>
    <w:rsid w:val="00716858"/>
    <w:rsid w:val="00716B63"/>
    <w:rsid w:val="00716FC0"/>
    <w:rsid w:val="00717222"/>
    <w:rsid w:val="00717267"/>
    <w:rsid w:val="00717890"/>
    <w:rsid w:val="007178EE"/>
    <w:rsid w:val="00717D72"/>
    <w:rsid w:val="00720759"/>
    <w:rsid w:val="00720A0C"/>
    <w:rsid w:val="0072101F"/>
    <w:rsid w:val="007215A9"/>
    <w:rsid w:val="0072190B"/>
    <w:rsid w:val="00721C9E"/>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5D00"/>
    <w:rsid w:val="00726281"/>
    <w:rsid w:val="0072650B"/>
    <w:rsid w:val="00726533"/>
    <w:rsid w:val="00726537"/>
    <w:rsid w:val="0072665F"/>
    <w:rsid w:val="0072707A"/>
    <w:rsid w:val="0072730A"/>
    <w:rsid w:val="007273EC"/>
    <w:rsid w:val="007279F1"/>
    <w:rsid w:val="00727E9F"/>
    <w:rsid w:val="00730C3A"/>
    <w:rsid w:val="0073128B"/>
    <w:rsid w:val="0073150C"/>
    <w:rsid w:val="0073171A"/>
    <w:rsid w:val="007325D3"/>
    <w:rsid w:val="00732885"/>
    <w:rsid w:val="00733858"/>
    <w:rsid w:val="00733A80"/>
    <w:rsid w:val="007343EB"/>
    <w:rsid w:val="0073487C"/>
    <w:rsid w:val="0073497A"/>
    <w:rsid w:val="00734DCF"/>
    <w:rsid w:val="0073532A"/>
    <w:rsid w:val="0073562B"/>
    <w:rsid w:val="00735AD4"/>
    <w:rsid w:val="00735E35"/>
    <w:rsid w:val="007362E8"/>
    <w:rsid w:val="0073637C"/>
    <w:rsid w:val="0073647F"/>
    <w:rsid w:val="00736886"/>
    <w:rsid w:val="00736D7B"/>
    <w:rsid w:val="007377ED"/>
    <w:rsid w:val="007379C8"/>
    <w:rsid w:val="00737DE0"/>
    <w:rsid w:val="007402EB"/>
    <w:rsid w:val="007406A2"/>
    <w:rsid w:val="007406C0"/>
    <w:rsid w:val="00740AC1"/>
    <w:rsid w:val="00740B5C"/>
    <w:rsid w:val="00740BF9"/>
    <w:rsid w:val="00740CEC"/>
    <w:rsid w:val="00740E04"/>
    <w:rsid w:val="0074108B"/>
    <w:rsid w:val="00741434"/>
    <w:rsid w:val="00741531"/>
    <w:rsid w:val="007415B6"/>
    <w:rsid w:val="007416D2"/>
    <w:rsid w:val="00741A56"/>
    <w:rsid w:val="007420C9"/>
    <w:rsid w:val="0074229C"/>
    <w:rsid w:val="00742695"/>
    <w:rsid w:val="00742A51"/>
    <w:rsid w:val="00742E80"/>
    <w:rsid w:val="00743468"/>
    <w:rsid w:val="007436B1"/>
    <w:rsid w:val="007436D5"/>
    <w:rsid w:val="00743867"/>
    <w:rsid w:val="0074397F"/>
    <w:rsid w:val="00744055"/>
    <w:rsid w:val="0074443A"/>
    <w:rsid w:val="007445BC"/>
    <w:rsid w:val="0074475B"/>
    <w:rsid w:val="00744A07"/>
    <w:rsid w:val="00744E4F"/>
    <w:rsid w:val="0074544C"/>
    <w:rsid w:val="0074576E"/>
    <w:rsid w:val="007458E7"/>
    <w:rsid w:val="00745EBB"/>
    <w:rsid w:val="00745F87"/>
    <w:rsid w:val="00746167"/>
    <w:rsid w:val="00746199"/>
    <w:rsid w:val="00747446"/>
    <w:rsid w:val="00747BD8"/>
    <w:rsid w:val="00747F05"/>
    <w:rsid w:val="00750198"/>
    <w:rsid w:val="0075038A"/>
    <w:rsid w:val="007503B7"/>
    <w:rsid w:val="0075076E"/>
    <w:rsid w:val="007509F9"/>
    <w:rsid w:val="00750A38"/>
    <w:rsid w:val="00750B59"/>
    <w:rsid w:val="00751540"/>
    <w:rsid w:val="00751CE4"/>
    <w:rsid w:val="00751F76"/>
    <w:rsid w:val="00752050"/>
    <w:rsid w:val="00752497"/>
    <w:rsid w:val="007524E2"/>
    <w:rsid w:val="00752FE7"/>
    <w:rsid w:val="00753F01"/>
    <w:rsid w:val="0075412E"/>
    <w:rsid w:val="00754338"/>
    <w:rsid w:val="00754747"/>
    <w:rsid w:val="00754D64"/>
    <w:rsid w:val="00754FCC"/>
    <w:rsid w:val="007551A0"/>
    <w:rsid w:val="00755420"/>
    <w:rsid w:val="00755559"/>
    <w:rsid w:val="00755984"/>
    <w:rsid w:val="00755B06"/>
    <w:rsid w:val="00755D41"/>
    <w:rsid w:val="00755E06"/>
    <w:rsid w:val="00755F8B"/>
    <w:rsid w:val="007565E2"/>
    <w:rsid w:val="00756C0F"/>
    <w:rsid w:val="00756C66"/>
    <w:rsid w:val="00756F15"/>
    <w:rsid w:val="00756F1E"/>
    <w:rsid w:val="007570D5"/>
    <w:rsid w:val="007572E9"/>
    <w:rsid w:val="00757A3B"/>
    <w:rsid w:val="00757A61"/>
    <w:rsid w:val="00757C04"/>
    <w:rsid w:val="00757CD9"/>
    <w:rsid w:val="00757E8E"/>
    <w:rsid w:val="00757FE8"/>
    <w:rsid w:val="007600CF"/>
    <w:rsid w:val="0076015A"/>
    <w:rsid w:val="0076031F"/>
    <w:rsid w:val="00760756"/>
    <w:rsid w:val="00760D79"/>
    <w:rsid w:val="0076116A"/>
    <w:rsid w:val="007613AF"/>
    <w:rsid w:val="00761438"/>
    <w:rsid w:val="0076145C"/>
    <w:rsid w:val="007619FB"/>
    <w:rsid w:val="00761A37"/>
    <w:rsid w:val="0076200C"/>
    <w:rsid w:val="007627CB"/>
    <w:rsid w:val="00762924"/>
    <w:rsid w:val="0076295C"/>
    <w:rsid w:val="00762FA7"/>
    <w:rsid w:val="00763055"/>
    <w:rsid w:val="00763432"/>
    <w:rsid w:val="00763448"/>
    <w:rsid w:val="00763735"/>
    <w:rsid w:val="00763EB7"/>
    <w:rsid w:val="00764043"/>
    <w:rsid w:val="0076466E"/>
    <w:rsid w:val="00764BA2"/>
    <w:rsid w:val="00764EB8"/>
    <w:rsid w:val="00765098"/>
    <w:rsid w:val="007650A8"/>
    <w:rsid w:val="0076539C"/>
    <w:rsid w:val="00765832"/>
    <w:rsid w:val="00765C49"/>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080"/>
    <w:rsid w:val="007720E6"/>
    <w:rsid w:val="007721AD"/>
    <w:rsid w:val="00772232"/>
    <w:rsid w:val="0077225C"/>
    <w:rsid w:val="007728F4"/>
    <w:rsid w:val="00772D15"/>
    <w:rsid w:val="00772DC3"/>
    <w:rsid w:val="007733C4"/>
    <w:rsid w:val="00773620"/>
    <w:rsid w:val="00773EC7"/>
    <w:rsid w:val="007743A1"/>
    <w:rsid w:val="007744EF"/>
    <w:rsid w:val="00775BA1"/>
    <w:rsid w:val="00775BAA"/>
    <w:rsid w:val="00775E21"/>
    <w:rsid w:val="00775EFD"/>
    <w:rsid w:val="00775F11"/>
    <w:rsid w:val="00776351"/>
    <w:rsid w:val="00776679"/>
    <w:rsid w:val="007768F2"/>
    <w:rsid w:val="00776C10"/>
    <w:rsid w:val="00776E9E"/>
    <w:rsid w:val="00776F98"/>
    <w:rsid w:val="00777053"/>
    <w:rsid w:val="007775DE"/>
    <w:rsid w:val="007778CC"/>
    <w:rsid w:val="00777A9B"/>
    <w:rsid w:val="00777B46"/>
    <w:rsid w:val="00777EE9"/>
    <w:rsid w:val="00780980"/>
    <w:rsid w:val="007809D5"/>
    <w:rsid w:val="007809E1"/>
    <w:rsid w:val="00780A03"/>
    <w:rsid w:val="00780AF4"/>
    <w:rsid w:val="00780F3D"/>
    <w:rsid w:val="0078146E"/>
    <w:rsid w:val="0078165E"/>
    <w:rsid w:val="007816FD"/>
    <w:rsid w:val="00781B9A"/>
    <w:rsid w:val="00781BC7"/>
    <w:rsid w:val="00781DAD"/>
    <w:rsid w:val="0078243D"/>
    <w:rsid w:val="00782602"/>
    <w:rsid w:val="00782D8A"/>
    <w:rsid w:val="007833C3"/>
    <w:rsid w:val="007837BE"/>
    <w:rsid w:val="0078380D"/>
    <w:rsid w:val="00784112"/>
    <w:rsid w:val="007842FE"/>
    <w:rsid w:val="0078440C"/>
    <w:rsid w:val="00784702"/>
    <w:rsid w:val="0078494D"/>
    <w:rsid w:val="00784C0C"/>
    <w:rsid w:val="00784C31"/>
    <w:rsid w:val="00784EA1"/>
    <w:rsid w:val="00784ECF"/>
    <w:rsid w:val="00784FC7"/>
    <w:rsid w:val="007851F7"/>
    <w:rsid w:val="007859E1"/>
    <w:rsid w:val="007861D1"/>
    <w:rsid w:val="00786272"/>
    <w:rsid w:val="007864B2"/>
    <w:rsid w:val="00786620"/>
    <w:rsid w:val="0078681A"/>
    <w:rsid w:val="007868B7"/>
    <w:rsid w:val="00786BC0"/>
    <w:rsid w:val="0078749B"/>
    <w:rsid w:val="007875E7"/>
    <w:rsid w:val="00787736"/>
    <w:rsid w:val="00787A55"/>
    <w:rsid w:val="00787FF1"/>
    <w:rsid w:val="00790D1D"/>
    <w:rsid w:val="00791190"/>
    <w:rsid w:val="00791451"/>
    <w:rsid w:val="007916B9"/>
    <w:rsid w:val="007916D2"/>
    <w:rsid w:val="00791866"/>
    <w:rsid w:val="00791ADE"/>
    <w:rsid w:val="00791BE9"/>
    <w:rsid w:val="00791BEA"/>
    <w:rsid w:val="007926B7"/>
    <w:rsid w:val="00792AD3"/>
    <w:rsid w:val="00792E30"/>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DF4"/>
    <w:rsid w:val="00797FCF"/>
    <w:rsid w:val="007A0616"/>
    <w:rsid w:val="007A0BDA"/>
    <w:rsid w:val="007A0CDD"/>
    <w:rsid w:val="007A0D0D"/>
    <w:rsid w:val="007A0DAC"/>
    <w:rsid w:val="007A1189"/>
    <w:rsid w:val="007A14B0"/>
    <w:rsid w:val="007A15BA"/>
    <w:rsid w:val="007A16E9"/>
    <w:rsid w:val="007A1841"/>
    <w:rsid w:val="007A18FA"/>
    <w:rsid w:val="007A1B63"/>
    <w:rsid w:val="007A1D27"/>
    <w:rsid w:val="007A22D6"/>
    <w:rsid w:val="007A2BFF"/>
    <w:rsid w:val="007A2D56"/>
    <w:rsid w:val="007A32E9"/>
    <w:rsid w:val="007A3395"/>
    <w:rsid w:val="007A3505"/>
    <w:rsid w:val="007A3BF2"/>
    <w:rsid w:val="007A4338"/>
    <w:rsid w:val="007A4AF1"/>
    <w:rsid w:val="007A5258"/>
    <w:rsid w:val="007A5288"/>
    <w:rsid w:val="007A5C80"/>
    <w:rsid w:val="007A5F87"/>
    <w:rsid w:val="007A6053"/>
    <w:rsid w:val="007A618D"/>
    <w:rsid w:val="007A6256"/>
    <w:rsid w:val="007A6333"/>
    <w:rsid w:val="007A63AC"/>
    <w:rsid w:val="007A6477"/>
    <w:rsid w:val="007A650C"/>
    <w:rsid w:val="007A6909"/>
    <w:rsid w:val="007A6A76"/>
    <w:rsid w:val="007A6D23"/>
    <w:rsid w:val="007A6D36"/>
    <w:rsid w:val="007A6D83"/>
    <w:rsid w:val="007A7228"/>
    <w:rsid w:val="007A75A3"/>
    <w:rsid w:val="007A7AD5"/>
    <w:rsid w:val="007A7DB8"/>
    <w:rsid w:val="007B0253"/>
    <w:rsid w:val="007B046C"/>
    <w:rsid w:val="007B073B"/>
    <w:rsid w:val="007B1061"/>
    <w:rsid w:val="007B144D"/>
    <w:rsid w:val="007B1F9A"/>
    <w:rsid w:val="007B2074"/>
    <w:rsid w:val="007B2638"/>
    <w:rsid w:val="007B2BB1"/>
    <w:rsid w:val="007B2E47"/>
    <w:rsid w:val="007B3476"/>
    <w:rsid w:val="007B40AB"/>
    <w:rsid w:val="007B448A"/>
    <w:rsid w:val="007B44DC"/>
    <w:rsid w:val="007B4543"/>
    <w:rsid w:val="007B4937"/>
    <w:rsid w:val="007B4D3D"/>
    <w:rsid w:val="007B550D"/>
    <w:rsid w:val="007B5A66"/>
    <w:rsid w:val="007B5C5F"/>
    <w:rsid w:val="007B630D"/>
    <w:rsid w:val="007B77FB"/>
    <w:rsid w:val="007B7AEB"/>
    <w:rsid w:val="007B7C62"/>
    <w:rsid w:val="007B7D58"/>
    <w:rsid w:val="007B7E59"/>
    <w:rsid w:val="007C0880"/>
    <w:rsid w:val="007C0A47"/>
    <w:rsid w:val="007C0AE5"/>
    <w:rsid w:val="007C0BD2"/>
    <w:rsid w:val="007C0F3A"/>
    <w:rsid w:val="007C0FA1"/>
    <w:rsid w:val="007C1065"/>
    <w:rsid w:val="007C14BD"/>
    <w:rsid w:val="007C1537"/>
    <w:rsid w:val="007C198E"/>
    <w:rsid w:val="007C1B94"/>
    <w:rsid w:val="007C231B"/>
    <w:rsid w:val="007C26FF"/>
    <w:rsid w:val="007C2A39"/>
    <w:rsid w:val="007C2AAF"/>
    <w:rsid w:val="007C301B"/>
    <w:rsid w:val="007C3BFC"/>
    <w:rsid w:val="007C3C91"/>
    <w:rsid w:val="007C3D88"/>
    <w:rsid w:val="007C3EE5"/>
    <w:rsid w:val="007C3F14"/>
    <w:rsid w:val="007C450E"/>
    <w:rsid w:val="007C4F22"/>
    <w:rsid w:val="007C508D"/>
    <w:rsid w:val="007C50E9"/>
    <w:rsid w:val="007C515A"/>
    <w:rsid w:val="007C51D1"/>
    <w:rsid w:val="007C52ED"/>
    <w:rsid w:val="007C52F0"/>
    <w:rsid w:val="007C56CE"/>
    <w:rsid w:val="007C5CE6"/>
    <w:rsid w:val="007C5DB6"/>
    <w:rsid w:val="007C64BC"/>
    <w:rsid w:val="007C6939"/>
    <w:rsid w:val="007C6941"/>
    <w:rsid w:val="007C6D8A"/>
    <w:rsid w:val="007C6E75"/>
    <w:rsid w:val="007C7578"/>
    <w:rsid w:val="007C779D"/>
    <w:rsid w:val="007C7924"/>
    <w:rsid w:val="007C7EF3"/>
    <w:rsid w:val="007D020B"/>
    <w:rsid w:val="007D0292"/>
    <w:rsid w:val="007D02A6"/>
    <w:rsid w:val="007D0645"/>
    <w:rsid w:val="007D098C"/>
    <w:rsid w:val="007D11B6"/>
    <w:rsid w:val="007D149C"/>
    <w:rsid w:val="007D163B"/>
    <w:rsid w:val="007D1967"/>
    <w:rsid w:val="007D1B7C"/>
    <w:rsid w:val="007D214A"/>
    <w:rsid w:val="007D282E"/>
    <w:rsid w:val="007D357E"/>
    <w:rsid w:val="007D3889"/>
    <w:rsid w:val="007D39D7"/>
    <w:rsid w:val="007D478D"/>
    <w:rsid w:val="007D4838"/>
    <w:rsid w:val="007D48F2"/>
    <w:rsid w:val="007D4956"/>
    <w:rsid w:val="007D4FF2"/>
    <w:rsid w:val="007D5033"/>
    <w:rsid w:val="007D512C"/>
    <w:rsid w:val="007D526F"/>
    <w:rsid w:val="007D5CFA"/>
    <w:rsid w:val="007D6310"/>
    <w:rsid w:val="007D6492"/>
    <w:rsid w:val="007D649C"/>
    <w:rsid w:val="007D673F"/>
    <w:rsid w:val="007D68F4"/>
    <w:rsid w:val="007D6906"/>
    <w:rsid w:val="007D6CE5"/>
    <w:rsid w:val="007D6E8A"/>
    <w:rsid w:val="007D6EF0"/>
    <w:rsid w:val="007D7042"/>
    <w:rsid w:val="007D7059"/>
    <w:rsid w:val="007D7522"/>
    <w:rsid w:val="007E0162"/>
    <w:rsid w:val="007E016E"/>
    <w:rsid w:val="007E05CC"/>
    <w:rsid w:val="007E08F5"/>
    <w:rsid w:val="007E0986"/>
    <w:rsid w:val="007E0C8C"/>
    <w:rsid w:val="007E1101"/>
    <w:rsid w:val="007E1479"/>
    <w:rsid w:val="007E190C"/>
    <w:rsid w:val="007E1A55"/>
    <w:rsid w:val="007E1CB1"/>
    <w:rsid w:val="007E1EBF"/>
    <w:rsid w:val="007E1FA7"/>
    <w:rsid w:val="007E201B"/>
    <w:rsid w:val="007E2146"/>
    <w:rsid w:val="007E2743"/>
    <w:rsid w:val="007E2B64"/>
    <w:rsid w:val="007E2B9D"/>
    <w:rsid w:val="007E3182"/>
    <w:rsid w:val="007E3211"/>
    <w:rsid w:val="007E36F8"/>
    <w:rsid w:val="007E4009"/>
    <w:rsid w:val="007E42F2"/>
    <w:rsid w:val="007E48CD"/>
    <w:rsid w:val="007E48E4"/>
    <w:rsid w:val="007E531F"/>
    <w:rsid w:val="007E5634"/>
    <w:rsid w:val="007E5D16"/>
    <w:rsid w:val="007E5FFD"/>
    <w:rsid w:val="007E6239"/>
    <w:rsid w:val="007E6735"/>
    <w:rsid w:val="007E67F4"/>
    <w:rsid w:val="007E732E"/>
    <w:rsid w:val="007E741E"/>
    <w:rsid w:val="007E7924"/>
    <w:rsid w:val="007E7B2B"/>
    <w:rsid w:val="007E7E6F"/>
    <w:rsid w:val="007F05E0"/>
    <w:rsid w:val="007F0B77"/>
    <w:rsid w:val="007F0B82"/>
    <w:rsid w:val="007F0DD3"/>
    <w:rsid w:val="007F1083"/>
    <w:rsid w:val="007F18C0"/>
    <w:rsid w:val="007F2477"/>
    <w:rsid w:val="007F293E"/>
    <w:rsid w:val="007F2DBB"/>
    <w:rsid w:val="007F2ED4"/>
    <w:rsid w:val="007F301A"/>
    <w:rsid w:val="007F3622"/>
    <w:rsid w:val="007F3960"/>
    <w:rsid w:val="007F3FB0"/>
    <w:rsid w:val="007F4356"/>
    <w:rsid w:val="007F43A9"/>
    <w:rsid w:val="007F4B4C"/>
    <w:rsid w:val="007F5605"/>
    <w:rsid w:val="007F5608"/>
    <w:rsid w:val="007F5695"/>
    <w:rsid w:val="007F5781"/>
    <w:rsid w:val="007F5874"/>
    <w:rsid w:val="007F5D4A"/>
    <w:rsid w:val="007F6562"/>
    <w:rsid w:val="007F65F2"/>
    <w:rsid w:val="007F6772"/>
    <w:rsid w:val="007F6AD2"/>
    <w:rsid w:val="007F70D6"/>
    <w:rsid w:val="007F7237"/>
    <w:rsid w:val="007F7733"/>
    <w:rsid w:val="007F7864"/>
    <w:rsid w:val="007F7939"/>
    <w:rsid w:val="007F795B"/>
    <w:rsid w:val="007F7C4A"/>
    <w:rsid w:val="007F7F50"/>
    <w:rsid w:val="00800104"/>
    <w:rsid w:val="00800184"/>
    <w:rsid w:val="00800312"/>
    <w:rsid w:val="00800994"/>
    <w:rsid w:val="00800D5F"/>
    <w:rsid w:val="00800D7A"/>
    <w:rsid w:val="008013B8"/>
    <w:rsid w:val="008016C8"/>
    <w:rsid w:val="0080179D"/>
    <w:rsid w:val="00801838"/>
    <w:rsid w:val="008018DC"/>
    <w:rsid w:val="00801C18"/>
    <w:rsid w:val="00802410"/>
    <w:rsid w:val="0080270F"/>
    <w:rsid w:val="00802FDA"/>
    <w:rsid w:val="00803160"/>
    <w:rsid w:val="008036F8"/>
    <w:rsid w:val="008037D1"/>
    <w:rsid w:val="0080397E"/>
    <w:rsid w:val="00803E2E"/>
    <w:rsid w:val="00803FD6"/>
    <w:rsid w:val="008041E1"/>
    <w:rsid w:val="00804867"/>
    <w:rsid w:val="00804B2F"/>
    <w:rsid w:val="00804EC1"/>
    <w:rsid w:val="00805038"/>
    <w:rsid w:val="008050E9"/>
    <w:rsid w:val="008053AD"/>
    <w:rsid w:val="008059A1"/>
    <w:rsid w:val="00805D11"/>
    <w:rsid w:val="0080656E"/>
    <w:rsid w:val="008067E4"/>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06F"/>
    <w:rsid w:val="00811609"/>
    <w:rsid w:val="00811AF4"/>
    <w:rsid w:val="00811CE7"/>
    <w:rsid w:val="00812027"/>
    <w:rsid w:val="008123D5"/>
    <w:rsid w:val="008124FE"/>
    <w:rsid w:val="0081278C"/>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53D"/>
    <w:rsid w:val="00816A54"/>
    <w:rsid w:val="00816D94"/>
    <w:rsid w:val="00816D9C"/>
    <w:rsid w:val="00817151"/>
    <w:rsid w:val="0081787C"/>
    <w:rsid w:val="00817B8F"/>
    <w:rsid w:val="00817C8D"/>
    <w:rsid w:val="00817C96"/>
    <w:rsid w:val="00817CB0"/>
    <w:rsid w:val="00817D2A"/>
    <w:rsid w:val="00817F27"/>
    <w:rsid w:val="008200C0"/>
    <w:rsid w:val="00820A96"/>
    <w:rsid w:val="00820D05"/>
    <w:rsid w:val="008216E2"/>
    <w:rsid w:val="0082172C"/>
    <w:rsid w:val="00821A22"/>
    <w:rsid w:val="00821DC0"/>
    <w:rsid w:val="00822131"/>
    <w:rsid w:val="00822D7C"/>
    <w:rsid w:val="00823335"/>
    <w:rsid w:val="008235E4"/>
    <w:rsid w:val="008237B2"/>
    <w:rsid w:val="008238B8"/>
    <w:rsid w:val="00823B2A"/>
    <w:rsid w:val="00823F61"/>
    <w:rsid w:val="0082449E"/>
    <w:rsid w:val="0082455C"/>
    <w:rsid w:val="008247A4"/>
    <w:rsid w:val="008249FF"/>
    <w:rsid w:val="008251EC"/>
    <w:rsid w:val="008253F7"/>
    <w:rsid w:val="00825511"/>
    <w:rsid w:val="00825693"/>
    <w:rsid w:val="00825B90"/>
    <w:rsid w:val="00825EEF"/>
    <w:rsid w:val="00826204"/>
    <w:rsid w:val="008263E0"/>
    <w:rsid w:val="00826D90"/>
    <w:rsid w:val="00827015"/>
    <w:rsid w:val="00827109"/>
    <w:rsid w:val="008271B3"/>
    <w:rsid w:val="008272E9"/>
    <w:rsid w:val="00827A41"/>
    <w:rsid w:val="00827AF3"/>
    <w:rsid w:val="00827B4B"/>
    <w:rsid w:val="0083017D"/>
    <w:rsid w:val="0083179C"/>
    <w:rsid w:val="00831D65"/>
    <w:rsid w:val="00832142"/>
    <w:rsid w:val="00832C18"/>
    <w:rsid w:val="00832CAF"/>
    <w:rsid w:val="0083311A"/>
    <w:rsid w:val="0083417A"/>
    <w:rsid w:val="00834512"/>
    <w:rsid w:val="008349E7"/>
    <w:rsid w:val="0083502E"/>
    <w:rsid w:val="008350E9"/>
    <w:rsid w:val="00835B82"/>
    <w:rsid w:val="00836133"/>
    <w:rsid w:val="0083657B"/>
    <w:rsid w:val="00836885"/>
    <w:rsid w:val="00836B5B"/>
    <w:rsid w:val="00836E02"/>
    <w:rsid w:val="0083768C"/>
    <w:rsid w:val="00837E87"/>
    <w:rsid w:val="008401C3"/>
    <w:rsid w:val="008404D7"/>
    <w:rsid w:val="00840634"/>
    <w:rsid w:val="00840A3A"/>
    <w:rsid w:val="00840A68"/>
    <w:rsid w:val="00840A83"/>
    <w:rsid w:val="00840D46"/>
    <w:rsid w:val="00841573"/>
    <w:rsid w:val="008419A1"/>
    <w:rsid w:val="00841EE6"/>
    <w:rsid w:val="00841FA0"/>
    <w:rsid w:val="00842061"/>
    <w:rsid w:val="0084296C"/>
    <w:rsid w:val="00842B49"/>
    <w:rsid w:val="00842DB7"/>
    <w:rsid w:val="00843330"/>
    <w:rsid w:val="008434B0"/>
    <w:rsid w:val="0084387F"/>
    <w:rsid w:val="00843AFD"/>
    <w:rsid w:val="00843B2C"/>
    <w:rsid w:val="008444F8"/>
    <w:rsid w:val="008445D2"/>
    <w:rsid w:val="00844750"/>
    <w:rsid w:val="00844864"/>
    <w:rsid w:val="00844B06"/>
    <w:rsid w:val="00845A92"/>
    <w:rsid w:val="00845BBB"/>
    <w:rsid w:val="00845EB7"/>
    <w:rsid w:val="00845F51"/>
    <w:rsid w:val="00846106"/>
    <w:rsid w:val="00846273"/>
    <w:rsid w:val="00846467"/>
    <w:rsid w:val="00846661"/>
    <w:rsid w:val="00846AC4"/>
    <w:rsid w:val="00846C77"/>
    <w:rsid w:val="00846E7D"/>
    <w:rsid w:val="00846E99"/>
    <w:rsid w:val="0084768D"/>
    <w:rsid w:val="00847964"/>
    <w:rsid w:val="00847991"/>
    <w:rsid w:val="00847C4E"/>
    <w:rsid w:val="00847F69"/>
    <w:rsid w:val="00850AE8"/>
    <w:rsid w:val="00850B13"/>
    <w:rsid w:val="008518D6"/>
    <w:rsid w:val="00851B22"/>
    <w:rsid w:val="00852338"/>
    <w:rsid w:val="0085277F"/>
    <w:rsid w:val="00852AA6"/>
    <w:rsid w:val="00853C45"/>
    <w:rsid w:val="00854090"/>
    <w:rsid w:val="008540C8"/>
    <w:rsid w:val="00854983"/>
    <w:rsid w:val="00854A91"/>
    <w:rsid w:val="00854E0E"/>
    <w:rsid w:val="0085592F"/>
    <w:rsid w:val="00856301"/>
    <w:rsid w:val="0085679C"/>
    <w:rsid w:val="008569DF"/>
    <w:rsid w:val="00856D2B"/>
    <w:rsid w:val="00856E4A"/>
    <w:rsid w:val="00857195"/>
    <w:rsid w:val="0085722A"/>
    <w:rsid w:val="0085759B"/>
    <w:rsid w:val="00857686"/>
    <w:rsid w:val="00857C34"/>
    <w:rsid w:val="008600FD"/>
    <w:rsid w:val="0086037F"/>
    <w:rsid w:val="008604E6"/>
    <w:rsid w:val="0086055C"/>
    <w:rsid w:val="0086067F"/>
    <w:rsid w:val="0086068B"/>
    <w:rsid w:val="00860840"/>
    <w:rsid w:val="00860BAC"/>
    <w:rsid w:val="008611A3"/>
    <w:rsid w:val="00861750"/>
    <w:rsid w:val="00861A26"/>
    <w:rsid w:val="00861B41"/>
    <w:rsid w:val="00861D65"/>
    <w:rsid w:val="00861DA1"/>
    <w:rsid w:val="008620C2"/>
    <w:rsid w:val="00862173"/>
    <w:rsid w:val="00862290"/>
    <w:rsid w:val="00862558"/>
    <w:rsid w:val="008626B0"/>
    <w:rsid w:val="00862988"/>
    <w:rsid w:val="00862A4E"/>
    <w:rsid w:val="00862BA2"/>
    <w:rsid w:val="00862FF4"/>
    <w:rsid w:val="00863096"/>
    <w:rsid w:val="00863479"/>
    <w:rsid w:val="00863847"/>
    <w:rsid w:val="00863AA0"/>
    <w:rsid w:val="00863F49"/>
    <w:rsid w:val="008645D6"/>
    <w:rsid w:val="00864A9F"/>
    <w:rsid w:val="00864AF3"/>
    <w:rsid w:val="00864C02"/>
    <w:rsid w:val="00864E47"/>
    <w:rsid w:val="00865006"/>
    <w:rsid w:val="008650AB"/>
    <w:rsid w:val="00865696"/>
    <w:rsid w:val="00865D02"/>
    <w:rsid w:val="00865D4C"/>
    <w:rsid w:val="00865DE1"/>
    <w:rsid w:val="00866BFD"/>
    <w:rsid w:val="00866FEA"/>
    <w:rsid w:val="0086721A"/>
    <w:rsid w:val="00867255"/>
    <w:rsid w:val="008678F0"/>
    <w:rsid w:val="00870018"/>
    <w:rsid w:val="00870793"/>
    <w:rsid w:val="00870869"/>
    <w:rsid w:val="00870A1C"/>
    <w:rsid w:val="00870B89"/>
    <w:rsid w:val="00871029"/>
    <w:rsid w:val="00871096"/>
    <w:rsid w:val="00871171"/>
    <w:rsid w:val="008711F8"/>
    <w:rsid w:val="00871372"/>
    <w:rsid w:val="008717D9"/>
    <w:rsid w:val="00871D14"/>
    <w:rsid w:val="0087217B"/>
    <w:rsid w:val="008722B0"/>
    <w:rsid w:val="0087250F"/>
    <w:rsid w:val="00872731"/>
    <w:rsid w:val="00872C7C"/>
    <w:rsid w:val="00872D63"/>
    <w:rsid w:val="00872F39"/>
    <w:rsid w:val="00872F3A"/>
    <w:rsid w:val="00873003"/>
    <w:rsid w:val="00873463"/>
    <w:rsid w:val="008734E7"/>
    <w:rsid w:val="00873BF0"/>
    <w:rsid w:val="00873C85"/>
    <w:rsid w:val="008741EF"/>
    <w:rsid w:val="008742CE"/>
    <w:rsid w:val="00874B67"/>
    <w:rsid w:val="00874E33"/>
    <w:rsid w:val="00874FAC"/>
    <w:rsid w:val="0087504C"/>
    <w:rsid w:val="00875755"/>
    <w:rsid w:val="00875905"/>
    <w:rsid w:val="00875A7D"/>
    <w:rsid w:val="00875F79"/>
    <w:rsid w:val="00875FBD"/>
    <w:rsid w:val="00876834"/>
    <w:rsid w:val="00876AC7"/>
    <w:rsid w:val="008770A5"/>
    <w:rsid w:val="0087763F"/>
    <w:rsid w:val="00877C45"/>
    <w:rsid w:val="00877C57"/>
    <w:rsid w:val="00877FA3"/>
    <w:rsid w:val="008804C9"/>
    <w:rsid w:val="00880826"/>
    <w:rsid w:val="00880D84"/>
    <w:rsid w:val="008810DF"/>
    <w:rsid w:val="008810FA"/>
    <w:rsid w:val="00881842"/>
    <w:rsid w:val="008819A5"/>
    <w:rsid w:val="00881E5E"/>
    <w:rsid w:val="00881F28"/>
    <w:rsid w:val="0088219B"/>
    <w:rsid w:val="008829DC"/>
    <w:rsid w:val="008829DF"/>
    <w:rsid w:val="00882BB1"/>
    <w:rsid w:val="00883004"/>
    <w:rsid w:val="00883C74"/>
    <w:rsid w:val="00883ED6"/>
    <w:rsid w:val="00884255"/>
    <w:rsid w:val="0088425B"/>
    <w:rsid w:val="00884AD8"/>
    <w:rsid w:val="00884CDF"/>
    <w:rsid w:val="00885571"/>
    <w:rsid w:val="0088579F"/>
    <w:rsid w:val="00885D5D"/>
    <w:rsid w:val="00885EC9"/>
    <w:rsid w:val="00885F46"/>
    <w:rsid w:val="00885F7A"/>
    <w:rsid w:val="00886223"/>
    <w:rsid w:val="0088651F"/>
    <w:rsid w:val="008874F6"/>
    <w:rsid w:val="008875E8"/>
    <w:rsid w:val="008876DF"/>
    <w:rsid w:val="00887771"/>
    <w:rsid w:val="00887FEF"/>
    <w:rsid w:val="008901E0"/>
    <w:rsid w:val="008907B2"/>
    <w:rsid w:val="00890BCD"/>
    <w:rsid w:val="00890E0D"/>
    <w:rsid w:val="00890F04"/>
    <w:rsid w:val="00890FBE"/>
    <w:rsid w:val="00891F63"/>
    <w:rsid w:val="00892253"/>
    <w:rsid w:val="008922DF"/>
    <w:rsid w:val="00892666"/>
    <w:rsid w:val="00892D5C"/>
    <w:rsid w:val="00893024"/>
    <w:rsid w:val="00893B3B"/>
    <w:rsid w:val="00893BA4"/>
    <w:rsid w:val="00893DB3"/>
    <w:rsid w:val="008948A0"/>
    <w:rsid w:val="00894A2E"/>
    <w:rsid w:val="00894ADC"/>
    <w:rsid w:val="00895243"/>
    <w:rsid w:val="00895A0C"/>
    <w:rsid w:val="00896045"/>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654"/>
    <w:rsid w:val="008A1C65"/>
    <w:rsid w:val="008A1EA1"/>
    <w:rsid w:val="008A1FBC"/>
    <w:rsid w:val="008A24BD"/>
    <w:rsid w:val="008A2575"/>
    <w:rsid w:val="008A294D"/>
    <w:rsid w:val="008A2AAE"/>
    <w:rsid w:val="008A2F26"/>
    <w:rsid w:val="008A3330"/>
    <w:rsid w:val="008A3677"/>
    <w:rsid w:val="008A36ED"/>
    <w:rsid w:val="008A3898"/>
    <w:rsid w:val="008A42D8"/>
    <w:rsid w:val="008A457F"/>
    <w:rsid w:val="008A4BF8"/>
    <w:rsid w:val="008A4DAC"/>
    <w:rsid w:val="008A4E04"/>
    <w:rsid w:val="008A53C3"/>
    <w:rsid w:val="008A58A6"/>
    <w:rsid w:val="008A59E9"/>
    <w:rsid w:val="008A62D3"/>
    <w:rsid w:val="008A631F"/>
    <w:rsid w:val="008A668F"/>
    <w:rsid w:val="008A67DA"/>
    <w:rsid w:val="008A6AA8"/>
    <w:rsid w:val="008A6BE6"/>
    <w:rsid w:val="008A6F9D"/>
    <w:rsid w:val="008A72A4"/>
    <w:rsid w:val="008A758D"/>
    <w:rsid w:val="008A75C5"/>
    <w:rsid w:val="008A7669"/>
    <w:rsid w:val="008A76CB"/>
    <w:rsid w:val="008A7819"/>
    <w:rsid w:val="008A7B15"/>
    <w:rsid w:val="008A7E46"/>
    <w:rsid w:val="008B01A2"/>
    <w:rsid w:val="008B0388"/>
    <w:rsid w:val="008B07C2"/>
    <w:rsid w:val="008B097E"/>
    <w:rsid w:val="008B0CC2"/>
    <w:rsid w:val="008B0CD0"/>
    <w:rsid w:val="008B0F9B"/>
    <w:rsid w:val="008B130E"/>
    <w:rsid w:val="008B1414"/>
    <w:rsid w:val="008B1651"/>
    <w:rsid w:val="008B175A"/>
    <w:rsid w:val="008B182D"/>
    <w:rsid w:val="008B18CE"/>
    <w:rsid w:val="008B19E6"/>
    <w:rsid w:val="008B2052"/>
    <w:rsid w:val="008B21F5"/>
    <w:rsid w:val="008B25B2"/>
    <w:rsid w:val="008B269F"/>
    <w:rsid w:val="008B2A2E"/>
    <w:rsid w:val="008B2AB2"/>
    <w:rsid w:val="008B2D1D"/>
    <w:rsid w:val="008B2DEB"/>
    <w:rsid w:val="008B36FB"/>
    <w:rsid w:val="008B3779"/>
    <w:rsid w:val="008B3E81"/>
    <w:rsid w:val="008B41EF"/>
    <w:rsid w:val="008B4230"/>
    <w:rsid w:val="008B447F"/>
    <w:rsid w:val="008B44A9"/>
    <w:rsid w:val="008B4635"/>
    <w:rsid w:val="008B4A4A"/>
    <w:rsid w:val="008B4B0D"/>
    <w:rsid w:val="008B4B33"/>
    <w:rsid w:val="008B5448"/>
    <w:rsid w:val="008B554B"/>
    <w:rsid w:val="008B5577"/>
    <w:rsid w:val="008B60ED"/>
    <w:rsid w:val="008B6116"/>
    <w:rsid w:val="008B66CB"/>
    <w:rsid w:val="008B6A5A"/>
    <w:rsid w:val="008B6E5C"/>
    <w:rsid w:val="008B6EEA"/>
    <w:rsid w:val="008C0DE7"/>
    <w:rsid w:val="008C1161"/>
    <w:rsid w:val="008C1990"/>
    <w:rsid w:val="008C1B3E"/>
    <w:rsid w:val="008C1CB1"/>
    <w:rsid w:val="008C2135"/>
    <w:rsid w:val="008C2236"/>
    <w:rsid w:val="008C2426"/>
    <w:rsid w:val="008C2453"/>
    <w:rsid w:val="008C24AF"/>
    <w:rsid w:val="008C26B4"/>
    <w:rsid w:val="008C2767"/>
    <w:rsid w:val="008C2BC8"/>
    <w:rsid w:val="008C2D2D"/>
    <w:rsid w:val="008C2FEC"/>
    <w:rsid w:val="008C4B47"/>
    <w:rsid w:val="008C570A"/>
    <w:rsid w:val="008C59D5"/>
    <w:rsid w:val="008C5B10"/>
    <w:rsid w:val="008C656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12D"/>
    <w:rsid w:val="008D13DC"/>
    <w:rsid w:val="008D149D"/>
    <w:rsid w:val="008D1E23"/>
    <w:rsid w:val="008D2206"/>
    <w:rsid w:val="008D2209"/>
    <w:rsid w:val="008D231B"/>
    <w:rsid w:val="008D2461"/>
    <w:rsid w:val="008D3208"/>
    <w:rsid w:val="008D399A"/>
    <w:rsid w:val="008D4318"/>
    <w:rsid w:val="008D453F"/>
    <w:rsid w:val="008D508F"/>
    <w:rsid w:val="008D538D"/>
    <w:rsid w:val="008D567F"/>
    <w:rsid w:val="008D5879"/>
    <w:rsid w:val="008D592F"/>
    <w:rsid w:val="008D5FCD"/>
    <w:rsid w:val="008D6255"/>
    <w:rsid w:val="008D65B3"/>
    <w:rsid w:val="008D6733"/>
    <w:rsid w:val="008D6BDB"/>
    <w:rsid w:val="008D6E70"/>
    <w:rsid w:val="008D6F90"/>
    <w:rsid w:val="008D7554"/>
    <w:rsid w:val="008D7615"/>
    <w:rsid w:val="008D76A0"/>
    <w:rsid w:val="008D7787"/>
    <w:rsid w:val="008D793C"/>
    <w:rsid w:val="008D7DEB"/>
    <w:rsid w:val="008E0148"/>
    <w:rsid w:val="008E0355"/>
    <w:rsid w:val="008E04B5"/>
    <w:rsid w:val="008E074C"/>
    <w:rsid w:val="008E084E"/>
    <w:rsid w:val="008E0CDD"/>
    <w:rsid w:val="008E0E89"/>
    <w:rsid w:val="008E0E8C"/>
    <w:rsid w:val="008E1217"/>
    <w:rsid w:val="008E1585"/>
    <w:rsid w:val="008E15AC"/>
    <w:rsid w:val="008E1B6C"/>
    <w:rsid w:val="008E1CF9"/>
    <w:rsid w:val="008E1FDF"/>
    <w:rsid w:val="008E2051"/>
    <w:rsid w:val="008E20D6"/>
    <w:rsid w:val="008E20EC"/>
    <w:rsid w:val="008E21EE"/>
    <w:rsid w:val="008E225F"/>
    <w:rsid w:val="008E2562"/>
    <w:rsid w:val="008E2B47"/>
    <w:rsid w:val="008E2B67"/>
    <w:rsid w:val="008E2E8C"/>
    <w:rsid w:val="008E378A"/>
    <w:rsid w:val="008E3F52"/>
    <w:rsid w:val="008E412D"/>
    <w:rsid w:val="008E451A"/>
    <w:rsid w:val="008E48FD"/>
    <w:rsid w:val="008E4CA5"/>
    <w:rsid w:val="008E4E39"/>
    <w:rsid w:val="008E52DD"/>
    <w:rsid w:val="008E5412"/>
    <w:rsid w:val="008E5625"/>
    <w:rsid w:val="008E5B5F"/>
    <w:rsid w:val="008E5BC9"/>
    <w:rsid w:val="008E5D5A"/>
    <w:rsid w:val="008E5EB4"/>
    <w:rsid w:val="008E624A"/>
    <w:rsid w:val="008E6609"/>
    <w:rsid w:val="008E6788"/>
    <w:rsid w:val="008E743E"/>
    <w:rsid w:val="008E7684"/>
    <w:rsid w:val="008E76C6"/>
    <w:rsid w:val="008E7DB3"/>
    <w:rsid w:val="008E7F9D"/>
    <w:rsid w:val="008F0090"/>
    <w:rsid w:val="008F00B7"/>
    <w:rsid w:val="008F01AB"/>
    <w:rsid w:val="008F044C"/>
    <w:rsid w:val="008F0460"/>
    <w:rsid w:val="008F06E5"/>
    <w:rsid w:val="008F0BA6"/>
    <w:rsid w:val="008F0FC8"/>
    <w:rsid w:val="008F1CF8"/>
    <w:rsid w:val="008F1D20"/>
    <w:rsid w:val="008F2201"/>
    <w:rsid w:val="008F270B"/>
    <w:rsid w:val="008F2A8C"/>
    <w:rsid w:val="008F3069"/>
    <w:rsid w:val="008F35F6"/>
    <w:rsid w:val="008F36E8"/>
    <w:rsid w:val="008F3D2D"/>
    <w:rsid w:val="008F3D7C"/>
    <w:rsid w:val="008F3DC9"/>
    <w:rsid w:val="008F4107"/>
    <w:rsid w:val="008F4B0F"/>
    <w:rsid w:val="008F4BFE"/>
    <w:rsid w:val="008F4E3F"/>
    <w:rsid w:val="008F5406"/>
    <w:rsid w:val="008F5866"/>
    <w:rsid w:val="008F595E"/>
    <w:rsid w:val="008F6188"/>
    <w:rsid w:val="008F6649"/>
    <w:rsid w:val="008F692B"/>
    <w:rsid w:val="008F6989"/>
    <w:rsid w:val="008F6CD1"/>
    <w:rsid w:val="008F6FBB"/>
    <w:rsid w:val="008F7324"/>
    <w:rsid w:val="008F7365"/>
    <w:rsid w:val="008F7371"/>
    <w:rsid w:val="008F7A84"/>
    <w:rsid w:val="008F7BD6"/>
    <w:rsid w:val="008F7CEF"/>
    <w:rsid w:val="008F7EBF"/>
    <w:rsid w:val="009000FD"/>
    <w:rsid w:val="009003E1"/>
    <w:rsid w:val="00900536"/>
    <w:rsid w:val="00900B17"/>
    <w:rsid w:val="00900B60"/>
    <w:rsid w:val="00900D06"/>
    <w:rsid w:val="00900DDE"/>
    <w:rsid w:val="00900DF1"/>
    <w:rsid w:val="00900E2E"/>
    <w:rsid w:val="009011F3"/>
    <w:rsid w:val="009012ED"/>
    <w:rsid w:val="00901837"/>
    <w:rsid w:val="00901845"/>
    <w:rsid w:val="009022BC"/>
    <w:rsid w:val="0090255A"/>
    <w:rsid w:val="00902686"/>
    <w:rsid w:val="00902734"/>
    <w:rsid w:val="009028FA"/>
    <w:rsid w:val="00903281"/>
    <w:rsid w:val="00903F0F"/>
    <w:rsid w:val="00903F59"/>
    <w:rsid w:val="009045C7"/>
    <w:rsid w:val="0090480E"/>
    <w:rsid w:val="00904A62"/>
    <w:rsid w:val="00904B55"/>
    <w:rsid w:val="00904B6D"/>
    <w:rsid w:val="00904D35"/>
    <w:rsid w:val="00904E71"/>
    <w:rsid w:val="00905A06"/>
    <w:rsid w:val="00905F49"/>
    <w:rsid w:val="00906100"/>
    <w:rsid w:val="009062AC"/>
    <w:rsid w:val="009067B8"/>
    <w:rsid w:val="00906EED"/>
    <w:rsid w:val="00907071"/>
    <w:rsid w:val="0090715C"/>
    <w:rsid w:val="009074F7"/>
    <w:rsid w:val="009076AC"/>
    <w:rsid w:val="00907BEE"/>
    <w:rsid w:val="00910874"/>
    <w:rsid w:val="009108A7"/>
    <w:rsid w:val="00911A5A"/>
    <w:rsid w:val="00911B0A"/>
    <w:rsid w:val="00911E1A"/>
    <w:rsid w:val="0091225D"/>
    <w:rsid w:val="009123B9"/>
    <w:rsid w:val="009125AF"/>
    <w:rsid w:val="00912940"/>
    <w:rsid w:val="00912A63"/>
    <w:rsid w:val="00912A96"/>
    <w:rsid w:val="00912F6D"/>
    <w:rsid w:val="00913215"/>
    <w:rsid w:val="00913AF7"/>
    <w:rsid w:val="00913B67"/>
    <w:rsid w:val="00913F4C"/>
    <w:rsid w:val="0091404B"/>
    <w:rsid w:val="00914215"/>
    <w:rsid w:val="0091423A"/>
    <w:rsid w:val="0091433A"/>
    <w:rsid w:val="00914445"/>
    <w:rsid w:val="00914A5D"/>
    <w:rsid w:val="00915032"/>
    <w:rsid w:val="00915143"/>
    <w:rsid w:val="009151C0"/>
    <w:rsid w:val="0091537E"/>
    <w:rsid w:val="00915399"/>
    <w:rsid w:val="009154BD"/>
    <w:rsid w:val="0091610F"/>
    <w:rsid w:val="009161BA"/>
    <w:rsid w:val="00916912"/>
    <w:rsid w:val="00917345"/>
    <w:rsid w:val="009175B7"/>
    <w:rsid w:val="00917A83"/>
    <w:rsid w:val="009205C1"/>
    <w:rsid w:val="0092078E"/>
    <w:rsid w:val="00920848"/>
    <w:rsid w:val="00920F58"/>
    <w:rsid w:val="009216BF"/>
    <w:rsid w:val="009218D2"/>
    <w:rsid w:val="00921A44"/>
    <w:rsid w:val="00921A74"/>
    <w:rsid w:val="00921C9F"/>
    <w:rsid w:val="00921ED5"/>
    <w:rsid w:val="00921FA1"/>
    <w:rsid w:val="0092249A"/>
    <w:rsid w:val="0092258F"/>
    <w:rsid w:val="009225B6"/>
    <w:rsid w:val="0092272D"/>
    <w:rsid w:val="00922C58"/>
    <w:rsid w:val="00923151"/>
    <w:rsid w:val="009235CF"/>
    <w:rsid w:val="00923821"/>
    <w:rsid w:val="00923E6C"/>
    <w:rsid w:val="00924108"/>
    <w:rsid w:val="00924526"/>
    <w:rsid w:val="0092507E"/>
    <w:rsid w:val="009250C2"/>
    <w:rsid w:val="00925267"/>
    <w:rsid w:val="00925836"/>
    <w:rsid w:val="00925B66"/>
    <w:rsid w:val="00925C19"/>
    <w:rsid w:val="00925DD1"/>
    <w:rsid w:val="00925EA8"/>
    <w:rsid w:val="009260EC"/>
    <w:rsid w:val="00926264"/>
    <w:rsid w:val="00926595"/>
    <w:rsid w:val="0092698B"/>
    <w:rsid w:val="009269EB"/>
    <w:rsid w:val="00926EB0"/>
    <w:rsid w:val="00927214"/>
    <w:rsid w:val="00927522"/>
    <w:rsid w:val="0092784B"/>
    <w:rsid w:val="009279AF"/>
    <w:rsid w:val="0093011E"/>
    <w:rsid w:val="009301E4"/>
    <w:rsid w:val="00930305"/>
    <w:rsid w:val="009304B5"/>
    <w:rsid w:val="0093063D"/>
    <w:rsid w:val="00930A2E"/>
    <w:rsid w:val="00930A95"/>
    <w:rsid w:val="00931242"/>
    <w:rsid w:val="0093135E"/>
    <w:rsid w:val="00931DF8"/>
    <w:rsid w:val="00932109"/>
    <w:rsid w:val="009322AC"/>
    <w:rsid w:val="009324B1"/>
    <w:rsid w:val="009326B1"/>
    <w:rsid w:val="009327B5"/>
    <w:rsid w:val="00932A20"/>
    <w:rsid w:val="009332FE"/>
    <w:rsid w:val="00933D61"/>
    <w:rsid w:val="00933DE4"/>
    <w:rsid w:val="00933E45"/>
    <w:rsid w:val="00934044"/>
    <w:rsid w:val="00934049"/>
    <w:rsid w:val="009343F2"/>
    <w:rsid w:val="00934FFD"/>
    <w:rsid w:val="009357F8"/>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BD5"/>
    <w:rsid w:val="00942E21"/>
    <w:rsid w:val="00942EF9"/>
    <w:rsid w:val="0094335F"/>
    <w:rsid w:val="00943687"/>
    <w:rsid w:val="0094376F"/>
    <w:rsid w:val="00943F2F"/>
    <w:rsid w:val="00944202"/>
    <w:rsid w:val="00944335"/>
    <w:rsid w:val="0094484A"/>
    <w:rsid w:val="00944AF4"/>
    <w:rsid w:val="00945170"/>
    <w:rsid w:val="0094596F"/>
    <w:rsid w:val="00945E49"/>
    <w:rsid w:val="009462D8"/>
    <w:rsid w:val="00946388"/>
    <w:rsid w:val="0094659B"/>
    <w:rsid w:val="0094663A"/>
    <w:rsid w:val="00946AA5"/>
    <w:rsid w:val="00946C4B"/>
    <w:rsid w:val="009478ED"/>
    <w:rsid w:val="009479E5"/>
    <w:rsid w:val="00950781"/>
    <w:rsid w:val="009509D7"/>
    <w:rsid w:val="00950B09"/>
    <w:rsid w:val="00950B4C"/>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3E1E"/>
    <w:rsid w:val="009548C3"/>
    <w:rsid w:val="00954E67"/>
    <w:rsid w:val="0095506D"/>
    <w:rsid w:val="009551B9"/>
    <w:rsid w:val="009555E2"/>
    <w:rsid w:val="0095574F"/>
    <w:rsid w:val="009557DF"/>
    <w:rsid w:val="00955A2E"/>
    <w:rsid w:val="00955B1F"/>
    <w:rsid w:val="00955D2B"/>
    <w:rsid w:val="00955D6A"/>
    <w:rsid w:val="00955E8D"/>
    <w:rsid w:val="00956101"/>
    <w:rsid w:val="00956957"/>
    <w:rsid w:val="00956A9A"/>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55"/>
    <w:rsid w:val="009616FA"/>
    <w:rsid w:val="00961A61"/>
    <w:rsid w:val="00961E6D"/>
    <w:rsid w:val="00961F21"/>
    <w:rsid w:val="009621FF"/>
    <w:rsid w:val="00962404"/>
    <w:rsid w:val="0096392B"/>
    <w:rsid w:val="0096397B"/>
    <w:rsid w:val="00964693"/>
    <w:rsid w:val="00964E3C"/>
    <w:rsid w:val="00964E69"/>
    <w:rsid w:val="0096504D"/>
    <w:rsid w:val="009651EE"/>
    <w:rsid w:val="009654F0"/>
    <w:rsid w:val="0096596F"/>
    <w:rsid w:val="009659EA"/>
    <w:rsid w:val="00965A64"/>
    <w:rsid w:val="009660FB"/>
    <w:rsid w:val="0096691D"/>
    <w:rsid w:val="00966C6C"/>
    <w:rsid w:val="00966EC4"/>
    <w:rsid w:val="0096766C"/>
    <w:rsid w:val="00967851"/>
    <w:rsid w:val="00967D2D"/>
    <w:rsid w:val="00970F7A"/>
    <w:rsid w:val="00970FE3"/>
    <w:rsid w:val="00971165"/>
    <w:rsid w:val="00971A8D"/>
    <w:rsid w:val="00971C7D"/>
    <w:rsid w:val="00971EC5"/>
    <w:rsid w:val="00971F6B"/>
    <w:rsid w:val="00971FCC"/>
    <w:rsid w:val="009721DA"/>
    <w:rsid w:val="00972562"/>
    <w:rsid w:val="0097281F"/>
    <w:rsid w:val="0097285C"/>
    <w:rsid w:val="0097298A"/>
    <w:rsid w:val="00972BB7"/>
    <w:rsid w:val="00972C06"/>
    <w:rsid w:val="00972F4C"/>
    <w:rsid w:val="00972FEB"/>
    <w:rsid w:val="009730C2"/>
    <w:rsid w:val="00973257"/>
    <w:rsid w:val="00973388"/>
    <w:rsid w:val="0097383E"/>
    <w:rsid w:val="009738E5"/>
    <w:rsid w:val="00973EB6"/>
    <w:rsid w:val="00973F29"/>
    <w:rsid w:val="00974182"/>
    <w:rsid w:val="009744FF"/>
    <w:rsid w:val="00974520"/>
    <w:rsid w:val="00974B9F"/>
    <w:rsid w:val="00974EBD"/>
    <w:rsid w:val="00974FB0"/>
    <w:rsid w:val="009751BA"/>
    <w:rsid w:val="0097539E"/>
    <w:rsid w:val="0097577E"/>
    <w:rsid w:val="009761A2"/>
    <w:rsid w:val="009765CF"/>
    <w:rsid w:val="00976989"/>
    <w:rsid w:val="00976D1B"/>
    <w:rsid w:val="00976FFB"/>
    <w:rsid w:val="00977852"/>
    <w:rsid w:val="0097789C"/>
    <w:rsid w:val="009778AB"/>
    <w:rsid w:val="00977FD3"/>
    <w:rsid w:val="00980096"/>
    <w:rsid w:val="00980165"/>
    <w:rsid w:val="00980403"/>
    <w:rsid w:val="009804CB"/>
    <w:rsid w:val="00980514"/>
    <w:rsid w:val="009809DD"/>
    <w:rsid w:val="00980ACA"/>
    <w:rsid w:val="00980F14"/>
    <w:rsid w:val="00981BAF"/>
    <w:rsid w:val="00982314"/>
    <w:rsid w:val="00982744"/>
    <w:rsid w:val="00982768"/>
    <w:rsid w:val="00982773"/>
    <w:rsid w:val="00982AB4"/>
    <w:rsid w:val="00982E67"/>
    <w:rsid w:val="00982F0F"/>
    <w:rsid w:val="00983007"/>
    <w:rsid w:val="00983061"/>
    <w:rsid w:val="00983223"/>
    <w:rsid w:val="009838CE"/>
    <w:rsid w:val="00983B9C"/>
    <w:rsid w:val="00983BD1"/>
    <w:rsid w:val="00983C41"/>
    <w:rsid w:val="00984206"/>
    <w:rsid w:val="00984C38"/>
    <w:rsid w:val="00984C8E"/>
    <w:rsid w:val="0098511E"/>
    <w:rsid w:val="00985133"/>
    <w:rsid w:val="0098541D"/>
    <w:rsid w:val="00985BA2"/>
    <w:rsid w:val="00985CA4"/>
    <w:rsid w:val="00985EE8"/>
    <w:rsid w:val="00986956"/>
    <w:rsid w:val="00986B31"/>
    <w:rsid w:val="009873AF"/>
    <w:rsid w:val="009875A6"/>
    <w:rsid w:val="009876A0"/>
    <w:rsid w:val="009879B5"/>
    <w:rsid w:val="009879F4"/>
    <w:rsid w:val="00987A56"/>
    <w:rsid w:val="00987CE9"/>
    <w:rsid w:val="00987E33"/>
    <w:rsid w:val="0099005F"/>
    <w:rsid w:val="0099022B"/>
    <w:rsid w:val="0099072C"/>
    <w:rsid w:val="0099080C"/>
    <w:rsid w:val="00990E93"/>
    <w:rsid w:val="009917F3"/>
    <w:rsid w:val="00991F39"/>
    <w:rsid w:val="00992624"/>
    <w:rsid w:val="009927C4"/>
    <w:rsid w:val="00992A4E"/>
    <w:rsid w:val="00993075"/>
    <w:rsid w:val="009930C0"/>
    <w:rsid w:val="00993216"/>
    <w:rsid w:val="0099324C"/>
    <w:rsid w:val="00993627"/>
    <w:rsid w:val="0099367D"/>
    <w:rsid w:val="009936F0"/>
    <w:rsid w:val="00993C72"/>
    <w:rsid w:val="00994D59"/>
    <w:rsid w:val="00994E9A"/>
    <w:rsid w:val="009951AB"/>
    <w:rsid w:val="0099531F"/>
    <w:rsid w:val="00995360"/>
    <w:rsid w:val="009954AD"/>
    <w:rsid w:val="00996A00"/>
    <w:rsid w:val="00996A8B"/>
    <w:rsid w:val="00996CD4"/>
    <w:rsid w:val="0099731A"/>
    <w:rsid w:val="009975D0"/>
    <w:rsid w:val="00997653"/>
    <w:rsid w:val="009979D6"/>
    <w:rsid w:val="00997CA3"/>
    <w:rsid w:val="009A0212"/>
    <w:rsid w:val="009A02CC"/>
    <w:rsid w:val="009A031F"/>
    <w:rsid w:val="009A088C"/>
    <w:rsid w:val="009A0C1F"/>
    <w:rsid w:val="009A0EE4"/>
    <w:rsid w:val="009A12A5"/>
    <w:rsid w:val="009A1B77"/>
    <w:rsid w:val="009A1DFF"/>
    <w:rsid w:val="009A2144"/>
    <w:rsid w:val="009A246A"/>
    <w:rsid w:val="009A3183"/>
    <w:rsid w:val="009A32D7"/>
    <w:rsid w:val="009A3576"/>
    <w:rsid w:val="009A3A6D"/>
    <w:rsid w:val="009A3AB5"/>
    <w:rsid w:val="009A3BA5"/>
    <w:rsid w:val="009A4A6E"/>
    <w:rsid w:val="009A4AA9"/>
    <w:rsid w:val="009A516A"/>
    <w:rsid w:val="009A56A7"/>
    <w:rsid w:val="009A5ABF"/>
    <w:rsid w:val="009A6127"/>
    <w:rsid w:val="009A62DC"/>
    <w:rsid w:val="009A637B"/>
    <w:rsid w:val="009A6456"/>
    <w:rsid w:val="009A6C74"/>
    <w:rsid w:val="009A6EE7"/>
    <w:rsid w:val="009A7154"/>
    <w:rsid w:val="009A78D1"/>
    <w:rsid w:val="009A7DFB"/>
    <w:rsid w:val="009A7E08"/>
    <w:rsid w:val="009B003C"/>
    <w:rsid w:val="009B06A6"/>
    <w:rsid w:val="009B0B84"/>
    <w:rsid w:val="009B1823"/>
    <w:rsid w:val="009B2E47"/>
    <w:rsid w:val="009B3685"/>
    <w:rsid w:val="009B3745"/>
    <w:rsid w:val="009B3C79"/>
    <w:rsid w:val="009B3D47"/>
    <w:rsid w:val="009B4250"/>
    <w:rsid w:val="009B4821"/>
    <w:rsid w:val="009B4C1C"/>
    <w:rsid w:val="009B4C24"/>
    <w:rsid w:val="009B55A9"/>
    <w:rsid w:val="009B5821"/>
    <w:rsid w:val="009B5F23"/>
    <w:rsid w:val="009B646E"/>
    <w:rsid w:val="009B70E9"/>
    <w:rsid w:val="009B7564"/>
    <w:rsid w:val="009B7BB7"/>
    <w:rsid w:val="009B7FFA"/>
    <w:rsid w:val="009C00EF"/>
    <w:rsid w:val="009C0234"/>
    <w:rsid w:val="009C0BC1"/>
    <w:rsid w:val="009C0DBE"/>
    <w:rsid w:val="009C1823"/>
    <w:rsid w:val="009C19BC"/>
    <w:rsid w:val="009C19D2"/>
    <w:rsid w:val="009C1BF9"/>
    <w:rsid w:val="009C1D4B"/>
    <w:rsid w:val="009C1E0C"/>
    <w:rsid w:val="009C281C"/>
    <w:rsid w:val="009C2AB0"/>
    <w:rsid w:val="009C30A4"/>
    <w:rsid w:val="009C330E"/>
    <w:rsid w:val="009C3D88"/>
    <w:rsid w:val="009C42A3"/>
    <w:rsid w:val="009C45F1"/>
    <w:rsid w:val="009C4B76"/>
    <w:rsid w:val="009C520B"/>
    <w:rsid w:val="009C54EA"/>
    <w:rsid w:val="009C5785"/>
    <w:rsid w:val="009C5874"/>
    <w:rsid w:val="009C5A8F"/>
    <w:rsid w:val="009C6768"/>
    <w:rsid w:val="009C6894"/>
    <w:rsid w:val="009C6B3B"/>
    <w:rsid w:val="009C6B7B"/>
    <w:rsid w:val="009C6E93"/>
    <w:rsid w:val="009C73C4"/>
    <w:rsid w:val="009C7CE4"/>
    <w:rsid w:val="009C7F47"/>
    <w:rsid w:val="009D0361"/>
    <w:rsid w:val="009D0720"/>
    <w:rsid w:val="009D0C8C"/>
    <w:rsid w:val="009D0C8D"/>
    <w:rsid w:val="009D0D54"/>
    <w:rsid w:val="009D1342"/>
    <w:rsid w:val="009D15EA"/>
    <w:rsid w:val="009D1ED3"/>
    <w:rsid w:val="009D1F69"/>
    <w:rsid w:val="009D2118"/>
    <w:rsid w:val="009D22EA"/>
    <w:rsid w:val="009D2453"/>
    <w:rsid w:val="009D2CDE"/>
    <w:rsid w:val="009D394E"/>
    <w:rsid w:val="009D39E8"/>
    <w:rsid w:val="009D422B"/>
    <w:rsid w:val="009D4303"/>
    <w:rsid w:val="009D478C"/>
    <w:rsid w:val="009D49A4"/>
    <w:rsid w:val="009D49B1"/>
    <w:rsid w:val="009D49F5"/>
    <w:rsid w:val="009D4A8E"/>
    <w:rsid w:val="009D4DA3"/>
    <w:rsid w:val="009D4E7F"/>
    <w:rsid w:val="009D4F83"/>
    <w:rsid w:val="009D5BBF"/>
    <w:rsid w:val="009D610C"/>
    <w:rsid w:val="009D6199"/>
    <w:rsid w:val="009D62E7"/>
    <w:rsid w:val="009D6624"/>
    <w:rsid w:val="009D6BF6"/>
    <w:rsid w:val="009D6D66"/>
    <w:rsid w:val="009D6F4D"/>
    <w:rsid w:val="009D71CF"/>
    <w:rsid w:val="009D720C"/>
    <w:rsid w:val="009D734A"/>
    <w:rsid w:val="009D75A4"/>
    <w:rsid w:val="009D785E"/>
    <w:rsid w:val="009E01C3"/>
    <w:rsid w:val="009E04A9"/>
    <w:rsid w:val="009E04FB"/>
    <w:rsid w:val="009E0745"/>
    <w:rsid w:val="009E0871"/>
    <w:rsid w:val="009E1137"/>
    <w:rsid w:val="009E176B"/>
    <w:rsid w:val="009E1E2C"/>
    <w:rsid w:val="009E1F70"/>
    <w:rsid w:val="009E21A4"/>
    <w:rsid w:val="009E2334"/>
    <w:rsid w:val="009E2BE6"/>
    <w:rsid w:val="009E2DD3"/>
    <w:rsid w:val="009E2EAE"/>
    <w:rsid w:val="009E2F97"/>
    <w:rsid w:val="009E3644"/>
    <w:rsid w:val="009E3790"/>
    <w:rsid w:val="009E39C5"/>
    <w:rsid w:val="009E3A16"/>
    <w:rsid w:val="009E3C31"/>
    <w:rsid w:val="009E457F"/>
    <w:rsid w:val="009E4E2E"/>
    <w:rsid w:val="009E4FCC"/>
    <w:rsid w:val="009E5656"/>
    <w:rsid w:val="009E5AB4"/>
    <w:rsid w:val="009E5F50"/>
    <w:rsid w:val="009E641D"/>
    <w:rsid w:val="009E6A64"/>
    <w:rsid w:val="009E6FBA"/>
    <w:rsid w:val="009E6FC8"/>
    <w:rsid w:val="009E7789"/>
    <w:rsid w:val="009E7E9B"/>
    <w:rsid w:val="009F0258"/>
    <w:rsid w:val="009F02E1"/>
    <w:rsid w:val="009F056D"/>
    <w:rsid w:val="009F07FC"/>
    <w:rsid w:val="009F0992"/>
    <w:rsid w:val="009F0CD1"/>
    <w:rsid w:val="009F1077"/>
    <w:rsid w:val="009F187B"/>
    <w:rsid w:val="009F1933"/>
    <w:rsid w:val="009F1CB4"/>
    <w:rsid w:val="009F2A94"/>
    <w:rsid w:val="009F2AAF"/>
    <w:rsid w:val="009F2E7E"/>
    <w:rsid w:val="009F340E"/>
    <w:rsid w:val="009F3A4B"/>
    <w:rsid w:val="009F4196"/>
    <w:rsid w:val="009F41E1"/>
    <w:rsid w:val="009F4375"/>
    <w:rsid w:val="009F483A"/>
    <w:rsid w:val="009F4EDF"/>
    <w:rsid w:val="009F4F05"/>
    <w:rsid w:val="009F4FB0"/>
    <w:rsid w:val="009F5606"/>
    <w:rsid w:val="009F5CA4"/>
    <w:rsid w:val="009F6353"/>
    <w:rsid w:val="009F6410"/>
    <w:rsid w:val="009F6457"/>
    <w:rsid w:val="009F7169"/>
    <w:rsid w:val="009F77F7"/>
    <w:rsid w:val="009F7883"/>
    <w:rsid w:val="009F79BE"/>
    <w:rsid w:val="00A0018E"/>
    <w:rsid w:val="00A009F1"/>
    <w:rsid w:val="00A00B60"/>
    <w:rsid w:val="00A00E48"/>
    <w:rsid w:val="00A01006"/>
    <w:rsid w:val="00A010AA"/>
    <w:rsid w:val="00A01CAD"/>
    <w:rsid w:val="00A02B26"/>
    <w:rsid w:val="00A02BEC"/>
    <w:rsid w:val="00A02C96"/>
    <w:rsid w:val="00A02D52"/>
    <w:rsid w:val="00A02FBC"/>
    <w:rsid w:val="00A030B0"/>
    <w:rsid w:val="00A03A1D"/>
    <w:rsid w:val="00A03D12"/>
    <w:rsid w:val="00A043B9"/>
    <w:rsid w:val="00A04541"/>
    <w:rsid w:val="00A04A92"/>
    <w:rsid w:val="00A04DB3"/>
    <w:rsid w:val="00A04E65"/>
    <w:rsid w:val="00A04EFF"/>
    <w:rsid w:val="00A04F9D"/>
    <w:rsid w:val="00A0504C"/>
    <w:rsid w:val="00A0559E"/>
    <w:rsid w:val="00A05A1F"/>
    <w:rsid w:val="00A05AA6"/>
    <w:rsid w:val="00A05BD0"/>
    <w:rsid w:val="00A05DFF"/>
    <w:rsid w:val="00A05E2B"/>
    <w:rsid w:val="00A062EA"/>
    <w:rsid w:val="00A06384"/>
    <w:rsid w:val="00A0648C"/>
    <w:rsid w:val="00A068D2"/>
    <w:rsid w:val="00A06A65"/>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D76"/>
    <w:rsid w:val="00A14370"/>
    <w:rsid w:val="00A145D0"/>
    <w:rsid w:val="00A147F6"/>
    <w:rsid w:val="00A15180"/>
    <w:rsid w:val="00A157EC"/>
    <w:rsid w:val="00A158D3"/>
    <w:rsid w:val="00A15F2F"/>
    <w:rsid w:val="00A16150"/>
    <w:rsid w:val="00A163A7"/>
    <w:rsid w:val="00A16510"/>
    <w:rsid w:val="00A1670A"/>
    <w:rsid w:val="00A1686F"/>
    <w:rsid w:val="00A17180"/>
    <w:rsid w:val="00A17221"/>
    <w:rsid w:val="00A17345"/>
    <w:rsid w:val="00A17648"/>
    <w:rsid w:val="00A1789B"/>
    <w:rsid w:val="00A179CC"/>
    <w:rsid w:val="00A17FA0"/>
    <w:rsid w:val="00A20232"/>
    <w:rsid w:val="00A20329"/>
    <w:rsid w:val="00A205BF"/>
    <w:rsid w:val="00A205D4"/>
    <w:rsid w:val="00A2104B"/>
    <w:rsid w:val="00A210E9"/>
    <w:rsid w:val="00A218AE"/>
    <w:rsid w:val="00A21A9D"/>
    <w:rsid w:val="00A21AAA"/>
    <w:rsid w:val="00A21B58"/>
    <w:rsid w:val="00A21E51"/>
    <w:rsid w:val="00A2208A"/>
    <w:rsid w:val="00A22132"/>
    <w:rsid w:val="00A22207"/>
    <w:rsid w:val="00A2240F"/>
    <w:rsid w:val="00A22664"/>
    <w:rsid w:val="00A23243"/>
    <w:rsid w:val="00A23590"/>
    <w:rsid w:val="00A23919"/>
    <w:rsid w:val="00A23921"/>
    <w:rsid w:val="00A23E0D"/>
    <w:rsid w:val="00A24002"/>
    <w:rsid w:val="00A242FF"/>
    <w:rsid w:val="00A2470A"/>
    <w:rsid w:val="00A2481C"/>
    <w:rsid w:val="00A24CCF"/>
    <w:rsid w:val="00A25296"/>
    <w:rsid w:val="00A253C6"/>
    <w:rsid w:val="00A2585A"/>
    <w:rsid w:val="00A25A40"/>
    <w:rsid w:val="00A25C9D"/>
    <w:rsid w:val="00A261E4"/>
    <w:rsid w:val="00A265D9"/>
    <w:rsid w:val="00A26883"/>
    <w:rsid w:val="00A26D60"/>
    <w:rsid w:val="00A26E99"/>
    <w:rsid w:val="00A26EE0"/>
    <w:rsid w:val="00A2702B"/>
    <w:rsid w:val="00A27081"/>
    <w:rsid w:val="00A279DC"/>
    <w:rsid w:val="00A27B15"/>
    <w:rsid w:val="00A30703"/>
    <w:rsid w:val="00A30A88"/>
    <w:rsid w:val="00A30BAE"/>
    <w:rsid w:val="00A3135B"/>
    <w:rsid w:val="00A313D0"/>
    <w:rsid w:val="00A314A9"/>
    <w:rsid w:val="00A31591"/>
    <w:rsid w:val="00A315AC"/>
    <w:rsid w:val="00A31E88"/>
    <w:rsid w:val="00A31F42"/>
    <w:rsid w:val="00A321EE"/>
    <w:rsid w:val="00A3226E"/>
    <w:rsid w:val="00A32284"/>
    <w:rsid w:val="00A325C2"/>
    <w:rsid w:val="00A325CC"/>
    <w:rsid w:val="00A327E2"/>
    <w:rsid w:val="00A329BB"/>
    <w:rsid w:val="00A32C37"/>
    <w:rsid w:val="00A3331F"/>
    <w:rsid w:val="00A33498"/>
    <w:rsid w:val="00A3393A"/>
    <w:rsid w:val="00A33F87"/>
    <w:rsid w:val="00A34685"/>
    <w:rsid w:val="00A34808"/>
    <w:rsid w:val="00A348C1"/>
    <w:rsid w:val="00A34DA0"/>
    <w:rsid w:val="00A34EF9"/>
    <w:rsid w:val="00A34F7F"/>
    <w:rsid w:val="00A35A0B"/>
    <w:rsid w:val="00A35BD0"/>
    <w:rsid w:val="00A362CB"/>
    <w:rsid w:val="00A37413"/>
    <w:rsid w:val="00A3747D"/>
    <w:rsid w:val="00A3776E"/>
    <w:rsid w:val="00A37A59"/>
    <w:rsid w:val="00A37E05"/>
    <w:rsid w:val="00A40531"/>
    <w:rsid w:val="00A40660"/>
    <w:rsid w:val="00A40C1E"/>
    <w:rsid w:val="00A41821"/>
    <w:rsid w:val="00A41C5C"/>
    <w:rsid w:val="00A41EF0"/>
    <w:rsid w:val="00A422A2"/>
    <w:rsid w:val="00A42659"/>
    <w:rsid w:val="00A42A7B"/>
    <w:rsid w:val="00A42B87"/>
    <w:rsid w:val="00A4327B"/>
    <w:rsid w:val="00A4339C"/>
    <w:rsid w:val="00A4392A"/>
    <w:rsid w:val="00A43C04"/>
    <w:rsid w:val="00A4424E"/>
    <w:rsid w:val="00A442E8"/>
    <w:rsid w:val="00A44882"/>
    <w:rsid w:val="00A44E28"/>
    <w:rsid w:val="00A44F39"/>
    <w:rsid w:val="00A45371"/>
    <w:rsid w:val="00A45501"/>
    <w:rsid w:val="00A4570E"/>
    <w:rsid w:val="00A4579D"/>
    <w:rsid w:val="00A459CB"/>
    <w:rsid w:val="00A45A3B"/>
    <w:rsid w:val="00A45C5B"/>
    <w:rsid w:val="00A45EFA"/>
    <w:rsid w:val="00A4641F"/>
    <w:rsid w:val="00A46FAD"/>
    <w:rsid w:val="00A47B4B"/>
    <w:rsid w:val="00A5044D"/>
    <w:rsid w:val="00A505CF"/>
    <w:rsid w:val="00A50B00"/>
    <w:rsid w:val="00A50D49"/>
    <w:rsid w:val="00A511FB"/>
    <w:rsid w:val="00A514EB"/>
    <w:rsid w:val="00A51DA8"/>
    <w:rsid w:val="00A51F87"/>
    <w:rsid w:val="00A521E0"/>
    <w:rsid w:val="00A524C8"/>
    <w:rsid w:val="00A5291D"/>
    <w:rsid w:val="00A52B90"/>
    <w:rsid w:val="00A52EDB"/>
    <w:rsid w:val="00A532E0"/>
    <w:rsid w:val="00A533E8"/>
    <w:rsid w:val="00A53967"/>
    <w:rsid w:val="00A53D2A"/>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27"/>
    <w:rsid w:val="00A623EF"/>
    <w:rsid w:val="00A62454"/>
    <w:rsid w:val="00A627E0"/>
    <w:rsid w:val="00A62953"/>
    <w:rsid w:val="00A62C02"/>
    <w:rsid w:val="00A630D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AC"/>
    <w:rsid w:val="00A6743F"/>
    <w:rsid w:val="00A67507"/>
    <w:rsid w:val="00A677C1"/>
    <w:rsid w:val="00A67A8E"/>
    <w:rsid w:val="00A67AC6"/>
    <w:rsid w:val="00A70A35"/>
    <w:rsid w:val="00A71015"/>
    <w:rsid w:val="00A7141F"/>
    <w:rsid w:val="00A71D6B"/>
    <w:rsid w:val="00A71F00"/>
    <w:rsid w:val="00A72376"/>
    <w:rsid w:val="00A7266A"/>
    <w:rsid w:val="00A726A3"/>
    <w:rsid w:val="00A726DE"/>
    <w:rsid w:val="00A73242"/>
    <w:rsid w:val="00A733F9"/>
    <w:rsid w:val="00A73873"/>
    <w:rsid w:val="00A739AB"/>
    <w:rsid w:val="00A73D4C"/>
    <w:rsid w:val="00A74488"/>
    <w:rsid w:val="00A744A2"/>
    <w:rsid w:val="00A74598"/>
    <w:rsid w:val="00A745D9"/>
    <w:rsid w:val="00A74662"/>
    <w:rsid w:val="00A74E04"/>
    <w:rsid w:val="00A74F6C"/>
    <w:rsid w:val="00A75212"/>
    <w:rsid w:val="00A7538B"/>
    <w:rsid w:val="00A75920"/>
    <w:rsid w:val="00A75DE7"/>
    <w:rsid w:val="00A76221"/>
    <w:rsid w:val="00A7634B"/>
    <w:rsid w:val="00A764B9"/>
    <w:rsid w:val="00A76696"/>
    <w:rsid w:val="00A76A52"/>
    <w:rsid w:val="00A76BF2"/>
    <w:rsid w:val="00A7707F"/>
    <w:rsid w:val="00A770A5"/>
    <w:rsid w:val="00A7735F"/>
    <w:rsid w:val="00A77C58"/>
    <w:rsid w:val="00A80547"/>
    <w:rsid w:val="00A806D6"/>
    <w:rsid w:val="00A81194"/>
    <w:rsid w:val="00A8135C"/>
    <w:rsid w:val="00A81633"/>
    <w:rsid w:val="00A81694"/>
    <w:rsid w:val="00A816E1"/>
    <w:rsid w:val="00A81D9B"/>
    <w:rsid w:val="00A8221B"/>
    <w:rsid w:val="00A8224B"/>
    <w:rsid w:val="00A82508"/>
    <w:rsid w:val="00A826E9"/>
    <w:rsid w:val="00A82BD9"/>
    <w:rsid w:val="00A82C1E"/>
    <w:rsid w:val="00A831F0"/>
    <w:rsid w:val="00A83309"/>
    <w:rsid w:val="00A83500"/>
    <w:rsid w:val="00A83BF1"/>
    <w:rsid w:val="00A83CA0"/>
    <w:rsid w:val="00A8425C"/>
    <w:rsid w:val="00A84298"/>
    <w:rsid w:val="00A844CE"/>
    <w:rsid w:val="00A84EBF"/>
    <w:rsid w:val="00A8517C"/>
    <w:rsid w:val="00A85237"/>
    <w:rsid w:val="00A8523D"/>
    <w:rsid w:val="00A85661"/>
    <w:rsid w:val="00A85FFF"/>
    <w:rsid w:val="00A86056"/>
    <w:rsid w:val="00A867E7"/>
    <w:rsid w:val="00A86E8C"/>
    <w:rsid w:val="00A86F67"/>
    <w:rsid w:val="00A86FEF"/>
    <w:rsid w:val="00A87017"/>
    <w:rsid w:val="00A8706A"/>
    <w:rsid w:val="00A87482"/>
    <w:rsid w:val="00A87F4E"/>
    <w:rsid w:val="00A90134"/>
    <w:rsid w:val="00A901CB"/>
    <w:rsid w:val="00A904C0"/>
    <w:rsid w:val="00A905F1"/>
    <w:rsid w:val="00A90796"/>
    <w:rsid w:val="00A90E27"/>
    <w:rsid w:val="00A90F11"/>
    <w:rsid w:val="00A91218"/>
    <w:rsid w:val="00A9131E"/>
    <w:rsid w:val="00A91469"/>
    <w:rsid w:val="00A914C7"/>
    <w:rsid w:val="00A9164F"/>
    <w:rsid w:val="00A91F3E"/>
    <w:rsid w:val="00A91F76"/>
    <w:rsid w:val="00A92457"/>
    <w:rsid w:val="00A927EE"/>
    <w:rsid w:val="00A92B81"/>
    <w:rsid w:val="00A934FE"/>
    <w:rsid w:val="00A93800"/>
    <w:rsid w:val="00A938E5"/>
    <w:rsid w:val="00A93942"/>
    <w:rsid w:val="00A93BDA"/>
    <w:rsid w:val="00A93E34"/>
    <w:rsid w:val="00A93FAE"/>
    <w:rsid w:val="00A941C3"/>
    <w:rsid w:val="00A94A70"/>
    <w:rsid w:val="00A94BB8"/>
    <w:rsid w:val="00A9505F"/>
    <w:rsid w:val="00A9508C"/>
    <w:rsid w:val="00A9526D"/>
    <w:rsid w:val="00A95A3E"/>
    <w:rsid w:val="00A96058"/>
    <w:rsid w:val="00A9619D"/>
    <w:rsid w:val="00A964EC"/>
    <w:rsid w:val="00A9692B"/>
    <w:rsid w:val="00A96BA2"/>
    <w:rsid w:val="00A96C20"/>
    <w:rsid w:val="00A96CF6"/>
    <w:rsid w:val="00A96D7E"/>
    <w:rsid w:val="00A9727C"/>
    <w:rsid w:val="00A97666"/>
    <w:rsid w:val="00A97AFF"/>
    <w:rsid w:val="00A97B8C"/>
    <w:rsid w:val="00A97C7B"/>
    <w:rsid w:val="00A97DBD"/>
    <w:rsid w:val="00A97EF9"/>
    <w:rsid w:val="00AA0003"/>
    <w:rsid w:val="00AA017E"/>
    <w:rsid w:val="00AA0D9A"/>
    <w:rsid w:val="00AA1264"/>
    <w:rsid w:val="00AA158B"/>
    <w:rsid w:val="00AA15DA"/>
    <w:rsid w:val="00AA1692"/>
    <w:rsid w:val="00AA1740"/>
    <w:rsid w:val="00AA1D12"/>
    <w:rsid w:val="00AA1EEC"/>
    <w:rsid w:val="00AA210C"/>
    <w:rsid w:val="00AA21E2"/>
    <w:rsid w:val="00AA29F2"/>
    <w:rsid w:val="00AA2CD8"/>
    <w:rsid w:val="00AA30A2"/>
    <w:rsid w:val="00AA3116"/>
    <w:rsid w:val="00AA44B3"/>
    <w:rsid w:val="00AA461D"/>
    <w:rsid w:val="00AA4C09"/>
    <w:rsid w:val="00AA4EF9"/>
    <w:rsid w:val="00AA4F41"/>
    <w:rsid w:val="00AA546A"/>
    <w:rsid w:val="00AA5584"/>
    <w:rsid w:val="00AA576F"/>
    <w:rsid w:val="00AA5E85"/>
    <w:rsid w:val="00AA6026"/>
    <w:rsid w:val="00AA6206"/>
    <w:rsid w:val="00AA630A"/>
    <w:rsid w:val="00AA69EF"/>
    <w:rsid w:val="00AA6F21"/>
    <w:rsid w:val="00AA6F9A"/>
    <w:rsid w:val="00AA7498"/>
    <w:rsid w:val="00AA767B"/>
    <w:rsid w:val="00AA7C4F"/>
    <w:rsid w:val="00AB001C"/>
    <w:rsid w:val="00AB02C8"/>
    <w:rsid w:val="00AB05BC"/>
    <w:rsid w:val="00AB06B8"/>
    <w:rsid w:val="00AB06E6"/>
    <w:rsid w:val="00AB0ADE"/>
    <w:rsid w:val="00AB0B59"/>
    <w:rsid w:val="00AB0C61"/>
    <w:rsid w:val="00AB0CA0"/>
    <w:rsid w:val="00AB102D"/>
    <w:rsid w:val="00AB1705"/>
    <w:rsid w:val="00AB1A33"/>
    <w:rsid w:val="00AB2857"/>
    <w:rsid w:val="00AB2EB7"/>
    <w:rsid w:val="00AB3006"/>
    <w:rsid w:val="00AB3299"/>
    <w:rsid w:val="00AB3418"/>
    <w:rsid w:val="00AB3491"/>
    <w:rsid w:val="00AB3A82"/>
    <w:rsid w:val="00AB3ADF"/>
    <w:rsid w:val="00AB3E16"/>
    <w:rsid w:val="00AB3E3E"/>
    <w:rsid w:val="00AB3F13"/>
    <w:rsid w:val="00AB4157"/>
    <w:rsid w:val="00AB42FF"/>
    <w:rsid w:val="00AB4300"/>
    <w:rsid w:val="00AB46D1"/>
    <w:rsid w:val="00AB47E9"/>
    <w:rsid w:val="00AB4C65"/>
    <w:rsid w:val="00AB513E"/>
    <w:rsid w:val="00AB51DA"/>
    <w:rsid w:val="00AB53BA"/>
    <w:rsid w:val="00AB57AD"/>
    <w:rsid w:val="00AB57B6"/>
    <w:rsid w:val="00AB583A"/>
    <w:rsid w:val="00AB642C"/>
    <w:rsid w:val="00AB644A"/>
    <w:rsid w:val="00AB6458"/>
    <w:rsid w:val="00AB68E9"/>
    <w:rsid w:val="00AB6CA0"/>
    <w:rsid w:val="00AB70CC"/>
    <w:rsid w:val="00AB7105"/>
    <w:rsid w:val="00AB71B7"/>
    <w:rsid w:val="00AB76D5"/>
    <w:rsid w:val="00AB7787"/>
    <w:rsid w:val="00AB78AC"/>
    <w:rsid w:val="00AB7913"/>
    <w:rsid w:val="00AC0169"/>
    <w:rsid w:val="00AC09F7"/>
    <w:rsid w:val="00AC0CC3"/>
    <w:rsid w:val="00AC1281"/>
    <w:rsid w:val="00AC1885"/>
    <w:rsid w:val="00AC21BA"/>
    <w:rsid w:val="00AC220F"/>
    <w:rsid w:val="00AC22C7"/>
    <w:rsid w:val="00AC2349"/>
    <w:rsid w:val="00AC2CBD"/>
    <w:rsid w:val="00AC2D4E"/>
    <w:rsid w:val="00AC3084"/>
    <w:rsid w:val="00AC3431"/>
    <w:rsid w:val="00AC38E9"/>
    <w:rsid w:val="00AC3D53"/>
    <w:rsid w:val="00AC4150"/>
    <w:rsid w:val="00AC45D6"/>
    <w:rsid w:val="00AC4D1B"/>
    <w:rsid w:val="00AC4D53"/>
    <w:rsid w:val="00AC4D9E"/>
    <w:rsid w:val="00AC4E2E"/>
    <w:rsid w:val="00AC5C2A"/>
    <w:rsid w:val="00AC61B3"/>
    <w:rsid w:val="00AC63F4"/>
    <w:rsid w:val="00AC6786"/>
    <w:rsid w:val="00AC7470"/>
    <w:rsid w:val="00AC7DE7"/>
    <w:rsid w:val="00AC7DE9"/>
    <w:rsid w:val="00AD08D8"/>
    <w:rsid w:val="00AD0C39"/>
    <w:rsid w:val="00AD12BD"/>
    <w:rsid w:val="00AD163D"/>
    <w:rsid w:val="00AD1860"/>
    <w:rsid w:val="00AD1B21"/>
    <w:rsid w:val="00AD1DFE"/>
    <w:rsid w:val="00AD1F06"/>
    <w:rsid w:val="00AD2201"/>
    <w:rsid w:val="00AD23E9"/>
    <w:rsid w:val="00AD2699"/>
    <w:rsid w:val="00AD26C5"/>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E29"/>
    <w:rsid w:val="00AD57E1"/>
    <w:rsid w:val="00AD6980"/>
    <w:rsid w:val="00AD6C7F"/>
    <w:rsid w:val="00AD70C9"/>
    <w:rsid w:val="00AD732B"/>
    <w:rsid w:val="00AD75A6"/>
    <w:rsid w:val="00AD7927"/>
    <w:rsid w:val="00AD7E17"/>
    <w:rsid w:val="00AE0160"/>
    <w:rsid w:val="00AE0683"/>
    <w:rsid w:val="00AE0D23"/>
    <w:rsid w:val="00AE0E9E"/>
    <w:rsid w:val="00AE14B7"/>
    <w:rsid w:val="00AE1551"/>
    <w:rsid w:val="00AE19D1"/>
    <w:rsid w:val="00AE2015"/>
    <w:rsid w:val="00AE2205"/>
    <w:rsid w:val="00AE232B"/>
    <w:rsid w:val="00AE26F5"/>
    <w:rsid w:val="00AE2968"/>
    <w:rsid w:val="00AE3004"/>
    <w:rsid w:val="00AE306D"/>
    <w:rsid w:val="00AE3627"/>
    <w:rsid w:val="00AE3839"/>
    <w:rsid w:val="00AE3A75"/>
    <w:rsid w:val="00AE3AF4"/>
    <w:rsid w:val="00AE42D1"/>
    <w:rsid w:val="00AE4557"/>
    <w:rsid w:val="00AE47A1"/>
    <w:rsid w:val="00AE4A1F"/>
    <w:rsid w:val="00AE4C55"/>
    <w:rsid w:val="00AE4F01"/>
    <w:rsid w:val="00AE5B9A"/>
    <w:rsid w:val="00AE5C22"/>
    <w:rsid w:val="00AE5E95"/>
    <w:rsid w:val="00AE6433"/>
    <w:rsid w:val="00AE6584"/>
    <w:rsid w:val="00AE672A"/>
    <w:rsid w:val="00AE69BD"/>
    <w:rsid w:val="00AE6D12"/>
    <w:rsid w:val="00AE723D"/>
    <w:rsid w:val="00AE773B"/>
    <w:rsid w:val="00AE7751"/>
    <w:rsid w:val="00AE780C"/>
    <w:rsid w:val="00AE7992"/>
    <w:rsid w:val="00AF0FFE"/>
    <w:rsid w:val="00AF1414"/>
    <w:rsid w:val="00AF15C3"/>
    <w:rsid w:val="00AF19CD"/>
    <w:rsid w:val="00AF25F3"/>
    <w:rsid w:val="00AF28B0"/>
    <w:rsid w:val="00AF2DED"/>
    <w:rsid w:val="00AF2EAF"/>
    <w:rsid w:val="00AF3560"/>
    <w:rsid w:val="00AF38FB"/>
    <w:rsid w:val="00AF3C80"/>
    <w:rsid w:val="00AF3C8C"/>
    <w:rsid w:val="00AF4095"/>
    <w:rsid w:val="00AF41FC"/>
    <w:rsid w:val="00AF4447"/>
    <w:rsid w:val="00AF457C"/>
    <w:rsid w:val="00AF4ABD"/>
    <w:rsid w:val="00AF4D21"/>
    <w:rsid w:val="00AF4E90"/>
    <w:rsid w:val="00AF5363"/>
    <w:rsid w:val="00AF59E8"/>
    <w:rsid w:val="00AF5C13"/>
    <w:rsid w:val="00AF5D52"/>
    <w:rsid w:val="00AF5F78"/>
    <w:rsid w:val="00AF63A9"/>
    <w:rsid w:val="00AF6591"/>
    <w:rsid w:val="00AF66F1"/>
    <w:rsid w:val="00AF6A27"/>
    <w:rsid w:val="00AF6A76"/>
    <w:rsid w:val="00AF6B1B"/>
    <w:rsid w:val="00AF6D38"/>
    <w:rsid w:val="00AF7363"/>
    <w:rsid w:val="00AF738A"/>
    <w:rsid w:val="00AF7F09"/>
    <w:rsid w:val="00AF7F0E"/>
    <w:rsid w:val="00B002BA"/>
    <w:rsid w:val="00B00306"/>
    <w:rsid w:val="00B00893"/>
    <w:rsid w:val="00B00A43"/>
    <w:rsid w:val="00B00D62"/>
    <w:rsid w:val="00B010D3"/>
    <w:rsid w:val="00B01CC2"/>
    <w:rsid w:val="00B01F0D"/>
    <w:rsid w:val="00B02014"/>
    <w:rsid w:val="00B0226D"/>
    <w:rsid w:val="00B023FC"/>
    <w:rsid w:val="00B0243E"/>
    <w:rsid w:val="00B02A4C"/>
    <w:rsid w:val="00B02AD0"/>
    <w:rsid w:val="00B02CCE"/>
    <w:rsid w:val="00B03101"/>
    <w:rsid w:val="00B039CE"/>
    <w:rsid w:val="00B03BB8"/>
    <w:rsid w:val="00B03D26"/>
    <w:rsid w:val="00B04479"/>
    <w:rsid w:val="00B049C5"/>
    <w:rsid w:val="00B04AD7"/>
    <w:rsid w:val="00B04D36"/>
    <w:rsid w:val="00B04E0E"/>
    <w:rsid w:val="00B04F11"/>
    <w:rsid w:val="00B0540A"/>
    <w:rsid w:val="00B05688"/>
    <w:rsid w:val="00B0588E"/>
    <w:rsid w:val="00B06771"/>
    <w:rsid w:val="00B06C77"/>
    <w:rsid w:val="00B07390"/>
    <w:rsid w:val="00B073B4"/>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45E"/>
    <w:rsid w:val="00B137BE"/>
    <w:rsid w:val="00B13829"/>
    <w:rsid w:val="00B13842"/>
    <w:rsid w:val="00B13F1F"/>
    <w:rsid w:val="00B14251"/>
    <w:rsid w:val="00B147CC"/>
    <w:rsid w:val="00B15141"/>
    <w:rsid w:val="00B151C6"/>
    <w:rsid w:val="00B16815"/>
    <w:rsid w:val="00B16B5F"/>
    <w:rsid w:val="00B16C6D"/>
    <w:rsid w:val="00B16D08"/>
    <w:rsid w:val="00B16E98"/>
    <w:rsid w:val="00B1736C"/>
    <w:rsid w:val="00B17744"/>
    <w:rsid w:val="00B17D3E"/>
    <w:rsid w:val="00B20057"/>
    <w:rsid w:val="00B2043A"/>
    <w:rsid w:val="00B2090C"/>
    <w:rsid w:val="00B20CD7"/>
    <w:rsid w:val="00B20E2B"/>
    <w:rsid w:val="00B20F3D"/>
    <w:rsid w:val="00B21016"/>
    <w:rsid w:val="00B210A1"/>
    <w:rsid w:val="00B215F9"/>
    <w:rsid w:val="00B217CD"/>
    <w:rsid w:val="00B21B67"/>
    <w:rsid w:val="00B21B9E"/>
    <w:rsid w:val="00B21C33"/>
    <w:rsid w:val="00B21CA7"/>
    <w:rsid w:val="00B21D83"/>
    <w:rsid w:val="00B22472"/>
    <w:rsid w:val="00B229FB"/>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75C"/>
    <w:rsid w:val="00B269CE"/>
    <w:rsid w:val="00B2757B"/>
    <w:rsid w:val="00B27D54"/>
    <w:rsid w:val="00B317EB"/>
    <w:rsid w:val="00B31E5F"/>
    <w:rsid w:val="00B322A7"/>
    <w:rsid w:val="00B32607"/>
    <w:rsid w:val="00B326BE"/>
    <w:rsid w:val="00B32F7F"/>
    <w:rsid w:val="00B33126"/>
    <w:rsid w:val="00B332D5"/>
    <w:rsid w:val="00B338CE"/>
    <w:rsid w:val="00B3396B"/>
    <w:rsid w:val="00B33F7C"/>
    <w:rsid w:val="00B34028"/>
    <w:rsid w:val="00B34390"/>
    <w:rsid w:val="00B3442C"/>
    <w:rsid w:val="00B34EBB"/>
    <w:rsid w:val="00B3533C"/>
    <w:rsid w:val="00B3539A"/>
    <w:rsid w:val="00B35CB3"/>
    <w:rsid w:val="00B35F8E"/>
    <w:rsid w:val="00B36E0E"/>
    <w:rsid w:val="00B37175"/>
    <w:rsid w:val="00B37188"/>
    <w:rsid w:val="00B4003E"/>
    <w:rsid w:val="00B40175"/>
    <w:rsid w:val="00B40292"/>
    <w:rsid w:val="00B40689"/>
    <w:rsid w:val="00B406B2"/>
    <w:rsid w:val="00B40971"/>
    <w:rsid w:val="00B40D73"/>
    <w:rsid w:val="00B4110D"/>
    <w:rsid w:val="00B411A3"/>
    <w:rsid w:val="00B412CB"/>
    <w:rsid w:val="00B416D8"/>
    <w:rsid w:val="00B41B34"/>
    <w:rsid w:val="00B41D2B"/>
    <w:rsid w:val="00B41E52"/>
    <w:rsid w:val="00B42879"/>
    <w:rsid w:val="00B42E05"/>
    <w:rsid w:val="00B430D3"/>
    <w:rsid w:val="00B437BD"/>
    <w:rsid w:val="00B43985"/>
    <w:rsid w:val="00B439FA"/>
    <w:rsid w:val="00B43A5B"/>
    <w:rsid w:val="00B43D4D"/>
    <w:rsid w:val="00B440CF"/>
    <w:rsid w:val="00B4418B"/>
    <w:rsid w:val="00B443C5"/>
    <w:rsid w:val="00B4485B"/>
    <w:rsid w:val="00B451BA"/>
    <w:rsid w:val="00B453AD"/>
    <w:rsid w:val="00B45A61"/>
    <w:rsid w:val="00B45AC0"/>
    <w:rsid w:val="00B463BB"/>
    <w:rsid w:val="00B46501"/>
    <w:rsid w:val="00B46D5D"/>
    <w:rsid w:val="00B473FE"/>
    <w:rsid w:val="00B4753E"/>
    <w:rsid w:val="00B47784"/>
    <w:rsid w:val="00B477CF"/>
    <w:rsid w:val="00B4783F"/>
    <w:rsid w:val="00B47858"/>
    <w:rsid w:val="00B47CEF"/>
    <w:rsid w:val="00B47FF7"/>
    <w:rsid w:val="00B5014D"/>
    <w:rsid w:val="00B50261"/>
    <w:rsid w:val="00B504F7"/>
    <w:rsid w:val="00B50810"/>
    <w:rsid w:val="00B50933"/>
    <w:rsid w:val="00B509C0"/>
    <w:rsid w:val="00B50E09"/>
    <w:rsid w:val="00B51154"/>
    <w:rsid w:val="00B51420"/>
    <w:rsid w:val="00B51526"/>
    <w:rsid w:val="00B517F1"/>
    <w:rsid w:val="00B51A40"/>
    <w:rsid w:val="00B51B1A"/>
    <w:rsid w:val="00B51F43"/>
    <w:rsid w:val="00B5238F"/>
    <w:rsid w:val="00B529F2"/>
    <w:rsid w:val="00B52EC8"/>
    <w:rsid w:val="00B5370C"/>
    <w:rsid w:val="00B5380B"/>
    <w:rsid w:val="00B538FF"/>
    <w:rsid w:val="00B53EF5"/>
    <w:rsid w:val="00B542BA"/>
    <w:rsid w:val="00B54989"/>
    <w:rsid w:val="00B54CC5"/>
    <w:rsid w:val="00B553CF"/>
    <w:rsid w:val="00B555B8"/>
    <w:rsid w:val="00B55746"/>
    <w:rsid w:val="00B55ACA"/>
    <w:rsid w:val="00B561BD"/>
    <w:rsid w:val="00B562D5"/>
    <w:rsid w:val="00B566E0"/>
    <w:rsid w:val="00B5685D"/>
    <w:rsid w:val="00B56C71"/>
    <w:rsid w:val="00B56E91"/>
    <w:rsid w:val="00B56F22"/>
    <w:rsid w:val="00B574BA"/>
    <w:rsid w:val="00B57861"/>
    <w:rsid w:val="00B6005F"/>
    <w:rsid w:val="00B60364"/>
    <w:rsid w:val="00B60407"/>
    <w:rsid w:val="00B6059C"/>
    <w:rsid w:val="00B609F0"/>
    <w:rsid w:val="00B60D42"/>
    <w:rsid w:val="00B60E6E"/>
    <w:rsid w:val="00B6112D"/>
    <w:rsid w:val="00B6156C"/>
    <w:rsid w:val="00B619AF"/>
    <w:rsid w:val="00B61B85"/>
    <w:rsid w:val="00B61CFF"/>
    <w:rsid w:val="00B61F08"/>
    <w:rsid w:val="00B61F70"/>
    <w:rsid w:val="00B6237B"/>
    <w:rsid w:val="00B62760"/>
    <w:rsid w:val="00B62894"/>
    <w:rsid w:val="00B62A18"/>
    <w:rsid w:val="00B63870"/>
    <w:rsid w:val="00B640AB"/>
    <w:rsid w:val="00B64124"/>
    <w:rsid w:val="00B64398"/>
    <w:rsid w:val="00B64484"/>
    <w:rsid w:val="00B645F8"/>
    <w:rsid w:val="00B64A44"/>
    <w:rsid w:val="00B652B0"/>
    <w:rsid w:val="00B65771"/>
    <w:rsid w:val="00B65848"/>
    <w:rsid w:val="00B65CF7"/>
    <w:rsid w:val="00B664EC"/>
    <w:rsid w:val="00B66801"/>
    <w:rsid w:val="00B668B4"/>
    <w:rsid w:val="00B66959"/>
    <w:rsid w:val="00B66A3A"/>
    <w:rsid w:val="00B66FFC"/>
    <w:rsid w:val="00B6796C"/>
    <w:rsid w:val="00B67B2B"/>
    <w:rsid w:val="00B67C96"/>
    <w:rsid w:val="00B7021B"/>
    <w:rsid w:val="00B70333"/>
    <w:rsid w:val="00B70A49"/>
    <w:rsid w:val="00B70EDB"/>
    <w:rsid w:val="00B70FF1"/>
    <w:rsid w:val="00B71355"/>
    <w:rsid w:val="00B714CD"/>
    <w:rsid w:val="00B71A5D"/>
    <w:rsid w:val="00B7273B"/>
    <w:rsid w:val="00B727B8"/>
    <w:rsid w:val="00B73453"/>
    <w:rsid w:val="00B737C7"/>
    <w:rsid w:val="00B73B07"/>
    <w:rsid w:val="00B73E00"/>
    <w:rsid w:val="00B73E31"/>
    <w:rsid w:val="00B73E49"/>
    <w:rsid w:val="00B74849"/>
    <w:rsid w:val="00B74A0D"/>
    <w:rsid w:val="00B74EC0"/>
    <w:rsid w:val="00B751CB"/>
    <w:rsid w:val="00B7525F"/>
    <w:rsid w:val="00B75542"/>
    <w:rsid w:val="00B75667"/>
    <w:rsid w:val="00B75A5C"/>
    <w:rsid w:val="00B7646F"/>
    <w:rsid w:val="00B77062"/>
    <w:rsid w:val="00B7709F"/>
    <w:rsid w:val="00B770A1"/>
    <w:rsid w:val="00B77104"/>
    <w:rsid w:val="00B772CA"/>
    <w:rsid w:val="00B774CC"/>
    <w:rsid w:val="00B77B57"/>
    <w:rsid w:val="00B77CCD"/>
    <w:rsid w:val="00B77D8A"/>
    <w:rsid w:val="00B77F77"/>
    <w:rsid w:val="00B8053A"/>
    <w:rsid w:val="00B80795"/>
    <w:rsid w:val="00B80F5B"/>
    <w:rsid w:val="00B81434"/>
    <w:rsid w:val="00B81578"/>
    <w:rsid w:val="00B81684"/>
    <w:rsid w:val="00B817F4"/>
    <w:rsid w:val="00B8182B"/>
    <w:rsid w:val="00B81CA0"/>
    <w:rsid w:val="00B820AE"/>
    <w:rsid w:val="00B821AB"/>
    <w:rsid w:val="00B82A8C"/>
    <w:rsid w:val="00B830F7"/>
    <w:rsid w:val="00B8321E"/>
    <w:rsid w:val="00B837F5"/>
    <w:rsid w:val="00B83AC3"/>
    <w:rsid w:val="00B83C85"/>
    <w:rsid w:val="00B83CF8"/>
    <w:rsid w:val="00B83DAC"/>
    <w:rsid w:val="00B83DF6"/>
    <w:rsid w:val="00B84A66"/>
    <w:rsid w:val="00B84BE8"/>
    <w:rsid w:val="00B84EFB"/>
    <w:rsid w:val="00B855A8"/>
    <w:rsid w:val="00B85837"/>
    <w:rsid w:val="00B85E8D"/>
    <w:rsid w:val="00B85F67"/>
    <w:rsid w:val="00B86557"/>
    <w:rsid w:val="00B86D87"/>
    <w:rsid w:val="00B86E6A"/>
    <w:rsid w:val="00B87700"/>
    <w:rsid w:val="00B877DD"/>
    <w:rsid w:val="00B87C60"/>
    <w:rsid w:val="00B90165"/>
    <w:rsid w:val="00B9053D"/>
    <w:rsid w:val="00B90DE8"/>
    <w:rsid w:val="00B91356"/>
    <w:rsid w:val="00B91E9D"/>
    <w:rsid w:val="00B92240"/>
    <w:rsid w:val="00B922C4"/>
    <w:rsid w:val="00B926E0"/>
    <w:rsid w:val="00B92AD4"/>
    <w:rsid w:val="00B92B69"/>
    <w:rsid w:val="00B92BF1"/>
    <w:rsid w:val="00B932E1"/>
    <w:rsid w:val="00B93C36"/>
    <w:rsid w:val="00B93D56"/>
    <w:rsid w:val="00B94054"/>
    <w:rsid w:val="00B94135"/>
    <w:rsid w:val="00B94253"/>
    <w:rsid w:val="00B9436E"/>
    <w:rsid w:val="00B946E7"/>
    <w:rsid w:val="00B94892"/>
    <w:rsid w:val="00B949EA"/>
    <w:rsid w:val="00B950E8"/>
    <w:rsid w:val="00B95372"/>
    <w:rsid w:val="00B954FC"/>
    <w:rsid w:val="00B95770"/>
    <w:rsid w:val="00B95A04"/>
    <w:rsid w:val="00B95C49"/>
    <w:rsid w:val="00B95EEF"/>
    <w:rsid w:val="00B95FD7"/>
    <w:rsid w:val="00B96228"/>
    <w:rsid w:val="00B96313"/>
    <w:rsid w:val="00B96A01"/>
    <w:rsid w:val="00B96CF0"/>
    <w:rsid w:val="00B96D87"/>
    <w:rsid w:val="00B96DA2"/>
    <w:rsid w:val="00B977E6"/>
    <w:rsid w:val="00BA01EA"/>
    <w:rsid w:val="00BA067F"/>
    <w:rsid w:val="00BA0B4B"/>
    <w:rsid w:val="00BA1103"/>
    <w:rsid w:val="00BA13E0"/>
    <w:rsid w:val="00BA174F"/>
    <w:rsid w:val="00BA17C4"/>
    <w:rsid w:val="00BA183A"/>
    <w:rsid w:val="00BA235D"/>
    <w:rsid w:val="00BA270E"/>
    <w:rsid w:val="00BA2729"/>
    <w:rsid w:val="00BA283C"/>
    <w:rsid w:val="00BA2AEB"/>
    <w:rsid w:val="00BA2B41"/>
    <w:rsid w:val="00BA2DF1"/>
    <w:rsid w:val="00BA35E9"/>
    <w:rsid w:val="00BA3603"/>
    <w:rsid w:val="00BA388C"/>
    <w:rsid w:val="00BA3938"/>
    <w:rsid w:val="00BA3974"/>
    <w:rsid w:val="00BA39F4"/>
    <w:rsid w:val="00BA3C13"/>
    <w:rsid w:val="00BA3CC9"/>
    <w:rsid w:val="00BA3D2F"/>
    <w:rsid w:val="00BA3F29"/>
    <w:rsid w:val="00BA40BE"/>
    <w:rsid w:val="00BA43F3"/>
    <w:rsid w:val="00BA44B6"/>
    <w:rsid w:val="00BA48E0"/>
    <w:rsid w:val="00BA4CF4"/>
    <w:rsid w:val="00BA54FB"/>
    <w:rsid w:val="00BA5C97"/>
    <w:rsid w:val="00BA5EFB"/>
    <w:rsid w:val="00BA659A"/>
    <w:rsid w:val="00BA6662"/>
    <w:rsid w:val="00BA67F4"/>
    <w:rsid w:val="00BA68C1"/>
    <w:rsid w:val="00BA6D50"/>
    <w:rsid w:val="00BA712E"/>
    <w:rsid w:val="00BA723C"/>
    <w:rsid w:val="00BA7423"/>
    <w:rsid w:val="00BA7688"/>
    <w:rsid w:val="00BA7EB0"/>
    <w:rsid w:val="00BB008F"/>
    <w:rsid w:val="00BB0528"/>
    <w:rsid w:val="00BB070E"/>
    <w:rsid w:val="00BB0D75"/>
    <w:rsid w:val="00BB1286"/>
    <w:rsid w:val="00BB1C4F"/>
    <w:rsid w:val="00BB20E7"/>
    <w:rsid w:val="00BB225D"/>
    <w:rsid w:val="00BB2317"/>
    <w:rsid w:val="00BB2722"/>
    <w:rsid w:val="00BB277B"/>
    <w:rsid w:val="00BB2835"/>
    <w:rsid w:val="00BB336E"/>
    <w:rsid w:val="00BB365A"/>
    <w:rsid w:val="00BB37B0"/>
    <w:rsid w:val="00BB3B7B"/>
    <w:rsid w:val="00BB3D91"/>
    <w:rsid w:val="00BB3F4C"/>
    <w:rsid w:val="00BB48D5"/>
    <w:rsid w:val="00BB4A42"/>
    <w:rsid w:val="00BB4D30"/>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8F9"/>
    <w:rsid w:val="00BC1B2A"/>
    <w:rsid w:val="00BC1B4B"/>
    <w:rsid w:val="00BC201A"/>
    <w:rsid w:val="00BC2BC7"/>
    <w:rsid w:val="00BC2F45"/>
    <w:rsid w:val="00BC344E"/>
    <w:rsid w:val="00BC38B8"/>
    <w:rsid w:val="00BC3CF8"/>
    <w:rsid w:val="00BC49E7"/>
    <w:rsid w:val="00BC4B9C"/>
    <w:rsid w:val="00BC4C37"/>
    <w:rsid w:val="00BC5181"/>
    <w:rsid w:val="00BC56C1"/>
    <w:rsid w:val="00BC590E"/>
    <w:rsid w:val="00BC5CE2"/>
    <w:rsid w:val="00BC5D09"/>
    <w:rsid w:val="00BC642E"/>
    <w:rsid w:val="00BC6742"/>
    <w:rsid w:val="00BC7084"/>
    <w:rsid w:val="00BC71C5"/>
    <w:rsid w:val="00BC7659"/>
    <w:rsid w:val="00BC791C"/>
    <w:rsid w:val="00BC7A42"/>
    <w:rsid w:val="00BC7E6E"/>
    <w:rsid w:val="00BD013E"/>
    <w:rsid w:val="00BD0383"/>
    <w:rsid w:val="00BD082C"/>
    <w:rsid w:val="00BD0FC4"/>
    <w:rsid w:val="00BD1122"/>
    <w:rsid w:val="00BD13ED"/>
    <w:rsid w:val="00BD140B"/>
    <w:rsid w:val="00BD1749"/>
    <w:rsid w:val="00BD1E06"/>
    <w:rsid w:val="00BD238C"/>
    <w:rsid w:val="00BD242F"/>
    <w:rsid w:val="00BD2A08"/>
    <w:rsid w:val="00BD2DEA"/>
    <w:rsid w:val="00BD2F55"/>
    <w:rsid w:val="00BD2FC1"/>
    <w:rsid w:val="00BD3056"/>
    <w:rsid w:val="00BD3837"/>
    <w:rsid w:val="00BD385B"/>
    <w:rsid w:val="00BD386B"/>
    <w:rsid w:val="00BD3BF9"/>
    <w:rsid w:val="00BD3C69"/>
    <w:rsid w:val="00BD3D7A"/>
    <w:rsid w:val="00BD4355"/>
    <w:rsid w:val="00BD4662"/>
    <w:rsid w:val="00BD4829"/>
    <w:rsid w:val="00BD4A64"/>
    <w:rsid w:val="00BD5A26"/>
    <w:rsid w:val="00BD5A74"/>
    <w:rsid w:val="00BD5D4D"/>
    <w:rsid w:val="00BD5DD7"/>
    <w:rsid w:val="00BD614C"/>
    <w:rsid w:val="00BD6509"/>
    <w:rsid w:val="00BD689C"/>
    <w:rsid w:val="00BD6909"/>
    <w:rsid w:val="00BD6A22"/>
    <w:rsid w:val="00BD78B8"/>
    <w:rsid w:val="00BD7A82"/>
    <w:rsid w:val="00BD7F9E"/>
    <w:rsid w:val="00BE072F"/>
    <w:rsid w:val="00BE0B2B"/>
    <w:rsid w:val="00BE0C3B"/>
    <w:rsid w:val="00BE11F6"/>
    <w:rsid w:val="00BE13B8"/>
    <w:rsid w:val="00BE197A"/>
    <w:rsid w:val="00BE1A06"/>
    <w:rsid w:val="00BE2E99"/>
    <w:rsid w:val="00BE36D3"/>
    <w:rsid w:val="00BE3AFA"/>
    <w:rsid w:val="00BE3F52"/>
    <w:rsid w:val="00BE403F"/>
    <w:rsid w:val="00BE45C1"/>
    <w:rsid w:val="00BE46EE"/>
    <w:rsid w:val="00BE4A21"/>
    <w:rsid w:val="00BE51C7"/>
    <w:rsid w:val="00BE5346"/>
    <w:rsid w:val="00BE5515"/>
    <w:rsid w:val="00BE5613"/>
    <w:rsid w:val="00BE5813"/>
    <w:rsid w:val="00BE5C7E"/>
    <w:rsid w:val="00BE5DC1"/>
    <w:rsid w:val="00BE624D"/>
    <w:rsid w:val="00BE657A"/>
    <w:rsid w:val="00BE65B3"/>
    <w:rsid w:val="00BE68B9"/>
    <w:rsid w:val="00BE6E71"/>
    <w:rsid w:val="00BE7265"/>
    <w:rsid w:val="00BE76AE"/>
    <w:rsid w:val="00BE7B27"/>
    <w:rsid w:val="00BE7DAE"/>
    <w:rsid w:val="00BF02E6"/>
    <w:rsid w:val="00BF04A3"/>
    <w:rsid w:val="00BF09F6"/>
    <w:rsid w:val="00BF0A66"/>
    <w:rsid w:val="00BF109C"/>
    <w:rsid w:val="00BF10D2"/>
    <w:rsid w:val="00BF10D6"/>
    <w:rsid w:val="00BF120B"/>
    <w:rsid w:val="00BF1309"/>
    <w:rsid w:val="00BF18B9"/>
    <w:rsid w:val="00BF1B70"/>
    <w:rsid w:val="00BF1BB9"/>
    <w:rsid w:val="00BF220D"/>
    <w:rsid w:val="00BF2817"/>
    <w:rsid w:val="00BF28D9"/>
    <w:rsid w:val="00BF2C65"/>
    <w:rsid w:val="00BF31CB"/>
    <w:rsid w:val="00BF3589"/>
    <w:rsid w:val="00BF36F8"/>
    <w:rsid w:val="00BF3AAA"/>
    <w:rsid w:val="00BF3AE6"/>
    <w:rsid w:val="00BF3C10"/>
    <w:rsid w:val="00BF405E"/>
    <w:rsid w:val="00BF46F1"/>
    <w:rsid w:val="00BF4923"/>
    <w:rsid w:val="00BF4B69"/>
    <w:rsid w:val="00BF4D13"/>
    <w:rsid w:val="00BF4F90"/>
    <w:rsid w:val="00BF5186"/>
    <w:rsid w:val="00BF51BF"/>
    <w:rsid w:val="00BF5350"/>
    <w:rsid w:val="00BF55CB"/>
    <w:rsid w:val="00BF55D0"/>
    <w:rsid w:val="00BF5623"/>
    <w:rsid w:val="00BF56A8"/>
    <w:rsid w:val="00BF60E3"/>
    <w:rsid w:val="00BF61AD"/>
    <w:rsid w:val="00BF6597"/>
    <w:rsid w:val="00BF6FBF"/>
    <w:rsid w:val="00BF70A1"/>
    <w:rsid w:val="00BF70F8"/>
    <w:rsid w:val="00BF7CDD"/>
    <w:rsid w:val="00BF7D43"/>
    <w:rsid w:val="00C00444"/>
    <w:rsid w:val="00C007CA"/>
    <w:rsid w:val="00C00D5E"/>
    <w:rsid w:val="00C00F1A"/>
    <w:rsid w:val="00C00F7D"/>
    <w:rsid w:val="00C010F5"/>
    <w:rsid w:val="00C013D3"/>
    <w:rsid w:val="00C01835"/>
    <w:rsid w:val="00C0193F"/>
    <w:rsid w:val="00C01DFD"/>
    <w:rsid w:val="00C02192"/>
    <w:rsid w:val="00C0279C"/>
    <w:rsid w:val="00C02C95"/>
    <w:rsid w:val="00C02CDE"/>
    <w:rsid w:val="00C03AAF"/>
    <w:rsid w:val="00C03B7B"/>
    <w:rsid w:val="00C03BA4"/>
    <w:rsid w:val="00C03C30"/>
    <w:rsid w:val="00C042FD"/>
    <w:rsid w:val="00C04339"/>
    <w:rsid w:val="00C04C6C"/>
    <w:rsid w:val="00C04DE2"/>
    <w:rsid w:val="00C0517D"/>
    <w:rsid w:val="00C05395"/>
    <w:rsid w:val="00C057E0"/>
    <w:rsid w:val="00C05863"/>
    <w:rsid w:val="00C05C20"/>
    <w:rsid w:val="00C05D67"/>
    <w:rsid w:val="00C06031"/>
    <w:rsid w:val="00C06066"/>
    <w:rsid w:val="00C0648A"/>
    <w:rsid w:val="00C06734"/>
    <w:rsid w:val="00C067A4"/>
    <w:rsid w:val="00C06F8C"/>
    <w:rsid w:val="00C07007"/>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B72"/>
    <w:rsid w:val="00C12EB5"/>
    <w:rsid w:val="00C1328A"/>
    <w:rsid w:val="00C1342A"/>
    <w:rsid w:val="00C13504"/>
    <w:rsid w:val="00C13553"/>
    <w:rsid w:val="00C13558"/>
    <w:rsid w:val="00C13A65"/>
    <w:rsid w:val="00C13C8A"/>
    <w:rsid w:val="00C13F22"/>
    <w:rsid w:val="00C140FE"/>
    <w:rsid w:val="00C14346"/>
    <w:rsid w:val="00C14691"/>
    <w:rsid w:val="00C14EF8"/>
    <w:rsid w:val="00C15135"/>
    <w:rsid w:val="00C158C9"/>
    <w:rsid w:val="00C159ED"/>
    <w:rsid w:val="00C161A6"/>
    <w:rsid w:val="00C16229"/>
    <w:rsid w:val="00C16386"/>
    <w:rsid w:val="00C165C6"/>
    <w:rsid w:val="00C16614"/>
    <w:rsid w:val="00C1662C"/>
    <w:rsid w:val="00C16813"/>
    <w:rsid w:val="00C16B16"/>
    <w:rsid w:val="00C17099"/>
    <w:rsid w:val="00C170AE"/>
    <w:rsid w:val="00C173EB"/>
    <w:rsid w:val="00C17593"/>
    <w:rsid w:val="00C176B6"/>
    <w:rsid w:val="00C17D7E"/>
    <w:rsid w:val="00C17D89"/>
    <w:rsid w:val="00C202D5"/>
    <w:rsid w:val="00C2068D"/>
    <w:rsid w:val="00C206C4"/>
    <w:rsid w:val="00C206C9"/>
    <w:rsid w:val="00C206EC"/>
    <w:rsid w:val="00C20DD5"/>
    <w:rsid w:val="00C20F2A"/>
    <w:rsid w:val="00C2192C"/>
    <w:rsid w:val="00C226CE"/>
    <w:rsid w:val="00C22FA4"/>
    <w:rsid w:val="00C232DD"/>
    <w:rsid w:val="00C2423A"/>
    <w:rsid w:val="00C244D8"/>
    <w:rsid w:val="00C24789"/>
    <w:rsid w:val="00C249FE"/>
    <w:rsid w:val="00C24EE5"/>
    <w:rsid w:val="00C24F00"/>
    <w:rsid w:val="00C250CF"/>
    <w:rsid w:val="00C25441"/>
    <w:rsid w:val="00C2544D"/>
    <w:rsid w:val="00C25701"/>
    <w:rsid w:val="00C25B69"/>
    <w:rsid w:val="00C26733"/>
    <w:rsid w:val="00C26871"/>
    <w:rsid w:val="00C268A9"/>
    <w:rsid w:val="00C2695A"/>
    <w:rsid w:val="00C26EB2"/>
    <w:rsid w:val="00C27146"/>
    <w:rsid w:val="00C27156"/>
    <w:rsid w:val="00C274BE"/>
    <w:rsid w:val="00C274DF"/>
    <w:rsid w:val="00C275D9"/>
    <w:rsid w:val="00C2769D"/>
    <w:rsid w:val="00C27CD4"/>
    <w:rsid w:val="00C27E49"/>
    <w:rsid w:val="00C304C6"/>
    <w:rsid w:val="00C307FA"/>
    <w:rsid w:val="00C309E1"/>
    <w:rsid w:val="00C30C4B"/>
    <w:rsid w:val="00C30D3F"/>
    <w:rsid w:val="00C30DAA"/>
    <w:rsid w:val="00C30F1F"/>
    <w:rsid w:val="00C30FB5"/>
    <w:rsid w:val="00C31089"/>
    <w:rsid w:val="00C314DF"/>
    <w:rsid w:val="00C315D4"/>
    <w:rsid w:val="00C3175A"/>
    <w:rsid w:val="00C319A2"/>
    <w:rsid w:val="00C32062"/>
    <w:rsid w:val="00C3208A"/>
    <w:rsid w:val="00C32581"/>
    <w:rsid w:val="00C32BB7"/>
    <w:rsid w:val="00C32CCE"/>
    <w:rsid w:val="00C32CDF"/>
    <w:rsid w:val="00C337EC"/>
    <w:rsid w:val="00C33961"/>
    <w:rsid w:val="00C339AC"/>
    <w:rsid w:val="00C339DE"/>
    <w:rsid w:val="00C33AA7"/>
    <w:rsid w:val="00C33DCE"/>
    <w:rsid w:val="00C3463A"/>
    <w:rsid w:val="00C346BB"/>
    <w:rsid w:val="00C346C1"/>
    <w:rsid w:val="00C34AB7"/>
    <w:rsid w:val="00C34BDB"/>
    <w:rsid w:val="00C34C05"/>
    <w:rsid w:val="00C34D4B"/>
    <w:rsid w:val="00C34D58"/>
    <w:rsid w:val="00C34F16"/>
    <w:rsid w:val="00C3566B"/>
    <w:rsid w:val="00C35B23"/>
    <w:rsid w:val="00C36050"/>
    <w:rsid w:val="00C361B0"/>
    <w:rsid w:val="00C36727"/>
    <w:rsid w:val="00C367B9"/>
    <w:rsid w:val="00C36DAD"/>
    <w:rsid w:val="00C37050"/>
    <w:rsid w:val="00C37CA6"/>
    <w:rsid w:val="00C37F8D"/>
    <w:rsid w:val="00C4018E"/>
    <w:rsid w:val="00C404D5"/>
    <w:rsid w:val="00C4099A"/>
    <w:rsid w:val="00C40AAD"/>
    <w:rsid w:val="00C40B7D"/>
    <w:rsid w:val="00C40CD4"/>
    <w:rsid w:val="00C41057"/>
    <w:rsid w:val="00C411E2"/>
    <w:rsid w:val="00C41E8D"/>
    <w:rsid w:val="00C42130"/>
    <w:rsid w:val="00C42784"/>
    <w:rsid w:val="00C429E1"/>
    <w:rsid w:val="00C439F0"/>
    <w:rsid w:val="00C43B4F"/>
    <w:rsid w:val="00C43CE7"/>
    <w:rsid w:val="00C44189"/>
    <w:rsid w:val="00C447FB"/>
    <w:rsid w:val="00C448B3"/>
    <w:rsid w:val="00C44F96"/>
    <w:rsid w:val="00C44FF2"/>
    <w:rsid w:val="00C4587D"/>
    <w:rsid w:val="00C45C66"/>
    <w:rsid w:val="00C46693"/>
    <w:rsid w:val="00C470AA"/>
    <w:rsid w:val="00C47AE8"/>
    <w:rsid w:val="00C47B93"/>
    <w:rsid w:val="00C47BDE"/>
    <w:rsid w:val="00C47EC4"/>
    <w:rsid w:val="00C508B7"/>
    <w:rsid w:val="00C50944"/>
    <w:rsid w:val="00C509D3"/>
    <w:rsid w:val="00C51696"/>
    <w:rsid w:val="00C5193F"/>
    <w:rsid w:val="00C51D11"/>
    <w:rsid w:val="00C51D30"/>
    <w:rsid w:val="00C51F21"/>
    <w:rsid w:val="00C521CD"/>
    <w:rsid w:val="00C5257E"/>
    <w:rsid w:val="00C528A9"/>
    <w:rsid w:val="00C531B4"/>
    <w:rsid w:val="00C532F9"/>
    <w:rsid w:val="00C533AE"/>
    <w:rsid w:val="00C53794"/>
    <w:rsid w:val="00C5394D"/>
    <w:rsid w:val="00C53E22"/>
    <w:rsid w:val="00C54909"/>
    <w:rsid w:val="00C54B94"/>
    <w:rsid w:val="00C54C14"/>
    <w:rsid w:val="00C54C62"/>
    <w:rsid w:val="00C54CBD"/>
    <w:rsid w:val="00C54CDD"/>
    <w:rsid w:val="00C5587B"/>
    <w:rsid w:val="00C5589B"/>
    <w:rsid w:val="00C55A58"/>
    <w:rsid w:val="00C55E23"/>
    <w:rsid w:val="00C5638E"/>
    <w:rsid w:val="00C56918"/>
    <w:rsid w:val="00C569CA"/>
    <w:rsid w:val="00C5733A"/>
    <w:rsid w:val="00C57634"/>
    <w:rsid w:val="00C57CC6"/>
    <w:rsid w:val="00C57D43"/>
    <w:rsid w:val="00C601EB"/>
    <w:rsid w:val="00C602DB"/>
    <w:rsid w:val="00C60334"/>
    <w:rsid w:val="00C60708"/>
    <w:rsid w:val="00C60EC1"/>
    <w:rsid w:val="00C60FB6"/>
    <w:rsid w:val="00C613E1"/>
    <w:rsid w:val="00C619CD"/>
    <w:rsid w:val="00C61B5A"/>
    <w:rsid w:val="00C61D30"/>
    <w:rsid w:val="00C61EE5"/>
    <w:rsid w:val="00C62027"/>
    <w:rsid w:val="00C622C3"/>
    <w:rsid w:val="00C62997"/>
    <w:rsid w:val="00C62FE8"/>
    <w:rsid w:val="00C63152"/>
    <w:rsid w:val="00C633AB"/>
    <w:rsid w:val="00C6343A"/>
    <w:rsid w:val="00C636B0"/>
    <w:rsid w:val="00C64849"/>
    <w:rsid w:val="00C64C88"/>
    <w:rsid w:val="00C65492"/>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475"/>
    <w:rsid w:val="00C70B8C"/>
    <w:rsid w:val="00C70D4B"/>
    <w:rsid w:val="00C71327"/>
    <w:rsid w:val="00C71468"/>
    <w:rsid w:val="00C71BAE"/>
    <w:rsid w:val="00C71C50"/>
    <w:rsid w:val="00C7218B"/>
    <w:rsid w:val="00C723AF"/>
    <w:rsid w:val="00C723CA"/>
    <w:rsid w:val="00C72EA4"/>
    <w:rsid w:val="00C72EF5"/>
    <w:rsid w:val="00C7322E"/>
    <w:rsid w:val="00C733ED"/>
    <w:rsid w:val="00C7357D"/>
    <w:rsid w:val="00C73BF6"/>
    <w:rsid w:val="00C74131"/>
    <w:rsid w:val="00C74157"/>
    <w:rsid w:val="00C7448E"/>
    <w:rsid w:val="00C74859"/>
    <w:rsid w:val="00C748E2"/>
    <w:rsid w:val="00C74B2A"/>
    <w:rsid w:val="00C75004"/>
    <w:rsid w:val="00C755E8"/>
    <w:rsid w:val="00C7570D"/>
    <w:rsid w:val="00C75970"/>
    <w:rsid w:val="00C75AC4"/>
    <w:rsid w:val="00C75C9D"/>
    <w:rsid w:val="00C76318"/>
    <w:rsid w:val="00C76952"/>
    <w:rsid w:val="00C7731D"/>
    <w:rsid w:val="00C7799E"/>
    <w:rsid w:val="00C77FD0"/>
    <w:rsid w:val="00C80441"/>
    <w:rsid w:val="00C80547"/>
    <w:rsid w:val="00C80B36"/>
    <w:rsid w:val="00C80DB5"/>
    <w:rsid w:val="00C81445"/>
    <w:rsid w:val="00C8198E"/>
    <w:rsid w:val="00C81B30"/>
    <w:rsid w:val="00C8220B"/>
    <w:rsid w:val="00C82311"/>
    <w:rsid w:val="00C82387"/>
    <w:rsid w:val="00C823D0"/>
    <w:rsid w:val="00C828FC"/>
    <w:rsid w:val="00C831FC"/>
    <w:rsid w:val="00C8395C"/>
    <w:rsid w:val="00C83B23"/>
    <w:rsid w:val="00C83C1C"/>
    <w:rsid w:val="00C83D50"/>
    <w:rsid w:val="00C84231"/>
    <w:rsid w:val="00C84593"/>
    <w:rsid w:val="00C8472C"/>
    <w:rsid w:val="00C847C8"/>
    <w:rsid w:val="00C849B5"/>
    <w:rsid w:val="00C84C1B"/>
    <w:rsid w:val="00C84D5A"/>
    <w:rsid w:val="00C85034"/>
    <w:rsid w:val="00C852A6"/>
    <w:rsid w:val="00C8534D"/>
    <w:rsid w:val="00C85F12"/>
    <w:rsid w:val="00C8631E"/>
    <w:rsid w:val="00C86379"/>
    <w:rsid w:val="00C864DB"/>
    <w:rsid w:val="00C8669B"/>
    <w:rsid w:val="00C869D7"/>
    <w:rsid w:val="00C870BA"/>
    <w:rsid w:val="00C8781D"/>
    <w:rsid w:val="00C878E9"/>
    <w:rsid w:val="00C87AF9"/>
    <w:rsid w:val="00C87B5E"/>
    <w:rsid w:val="00C87E0A"/>
    <w:rsid w:val="00C87EE9"/>
    <w:rsid w:val="00C87EEC"/>
    <w:rsid w:val="00C901A9"/>
    <w:rsid w:val="00C9047A"/>
    <w:rsid w:val="00C905AC"/>
    <w:rsid w:val="00C9065E"/>
    <w:rsid w:val="00C90B43"/>
    <w:rsid w:val="00C90C65"/>
    <w:rsid w:val="00C90C82"/>
    <w:rsid w:val="00C90F7A"/>
    <w:rsid w:val="00C911EF"/>
    <w:rsid w:val="00C91A5B"/>
    <w:rsid w:val="00C91CFB"/>
    <w:rsid w:val="00C91FAC"/>
    <w:rsid w:val="00C92013"/>
    <w:rsid w:val="00C9220C"/>
    <w:rsid w:val="00C922C5"/>
    <w:rsid w:val="00C92352"/>
    <w:rsid w:val="00C923B7"/>
    <w:rsid w:val="00C927AB"/>
    <w:rsid w:val="00C92919"/>
    <w:rsid w:val="00C92C2A"/>
    <w:rsid w:val="00C9318C"/>
    <w:rsid w:val="00C93297"/>
    <w:rsid w:val="00C93543"/>
    <w:rsid w:val="00C945EC"/>
    <w:rsid w:val="00C948BA"/>
    <w:rsid w:val="00C94B58"/>
    <w:rsid w:val="00C94BBA"/>
    <w:rsid w:val="00C94E45"/>
    <w:rsid w:val="00C95300"/>
    <w:rsid w:val="00C95548"/>
    <w:rsid w:val="00C955F6"/>
    <w:rsid w:val="00C95656"/>
    <w:rsid w:val="00C95730"/>
    <w:rsid w:val="00C95962"/>
    <w:rsid w:val="00C959AA"/>
    <w:rsid w:val="00C95EC0"/>
    <w:rsid w:val="00C95EE5"/>
    <w:rsid w:val="00C9631D"/>
    <w:rsid w:val="00C963E1"/>
    <w:rsid w:val="00C965AD"/>
    <w:rsid w:val="00C969C9"/>
    <w:rsid w:val="00C96A24"/>
    <w:rsid w:val="00C96D37"/>
    <w:rsid w:val="00C96D71"/>
    <w:rsid w:val="00C96F89"/>
    <w:rsid w:val="00C96FD5"/>
    <w:rsid w:val="00C96FE0"/>
    <w:rsid w:val="00C97572"/>
    <w:rsid w:val="00C9785E"/>
    <w:rsid w:val="00C97AF1"/>
    <w:rsid w:val="00C97CED"/>
    <w:rsid w:val="00C97D77"/>
    <w:rsid w:val="00C97FE6"/>
    <w:rsid w:val="00CA0497"/>
    <w:rsid w:val="00CA09AA"/>
    <w:rsid w:val="00CA0FCC"/>
    <w:rsid w:val="00CA114D"/>
    <w:rsid w:val="00CA1225"/>
    <w:rsid w:val="00CA12FB"/>
    <w:rsid w:val="00CA18D2"/>
    <w:rsid w:val="00CA2919"/>
    <w:rsid w:val="00CA2B9A"/>
    <w:rsid w:val="00CA2C56"/>
    <w:rsid w:val="00CA4187"/>
    <w:rsid w:val="00CA49C0"/>
    <w:rsid w:val="00CA4A24"/>
    <w:rsid w:val="00CA4A3F"/>
    <w:rsid w:val="00CA4B6F"/>
    <w:rsid w:val="00CA4C14"/>
    <w:rsid w:val="00CA4F58"/>
    <w:rsid w:val="00CA51A0"/>
    <w:rsid w:val="00CA5DA3"/>
    <w:rsid w:val="00CA6164"/>
    <w:rsid w:val="00CA6BDF"/>
    <w:rsid w:val="00CA7425"/>
    <w:rsid w:val="00CA7A6B"/>
    <w:rsid w:val="00CB01BC"/>
    <w:rsid w:val="00CB03CF"/>
    <w:rsid w:val="00CB047F"/>
    <w:rsid w:val="00CB103D"/>
    <w:rsid w:val="00CB1160"/>
    <w:rsid w:val="00CB11BD"/>
    <w:rsid w:val="00CB1368"/>
    <w:rsid w:val="00CB167F"/>
    <w:rsid w:val="00CB1BD0"/>
    <w:rsid w:val="00CB1F2A"/>
    <w:rsid w:val="00CB1FBE"/>
    <w:rsid w:val="00CB23E7"/>
    <w:rsid w:val="00CB299C"/>
    <w:rsid w:val="00CB2BBA"/>
    <w:rsid w:val="00CB35ED"/>
    <w:rsid w:val="00CB39EB"/>
    <w:rsid w:val="00CB41E7"/>
    <w:rsid w:val="00CB480A"/>
    <w:rsid w:val="00CB4FA5"/>
    <w:rsid w:val="00CB5008"/>
    <w:rsid w:val="00CB58DD"/>
    <w:rsid w:val="00CB6343"/>
    <w:rsid w:val="00CB6517"/>
    <w:rsid w:val="00CB6B50"/>
    <w:rsid w:val="00CB6F22"/>
    <w:rsid w:val="00CB7648"/>
    <w:rsid w:val="00CB79A4"/>
    <w:rsid w:val="00CB7B6B"/>
    <w:rsid w:val="00CB7F5F"/>
    <w:rsid w:val="00CC00B7"/>
    <w:rsid w:val="00CC034B"/>
    <w:rsid w:val="00CC07BA"/>
    <w:rsid w:val="00CC07CE"/>
    <w:rsid w:val="00CC099A"/>
    <w:rsid w:val="00CC09E3"/>
    <w:rsid w:val="00CC0AA7"/>
    <w:rsid w:val="00CC0E56"/>
    <w:rsid w:val="00CC1555"/>
    <w:rsid w:val="00CC172A"/>
    <w:rsid w:val="00CC172D"/>
    <w:rsid w:val="00CC1819"/>
    <w:rsid w:val="00CC1A18"/>
    <w:rsid w:val="00CC1D2E"/>
    <w:rsid w:val="00CC1E3E"/>
    <w:rsid w:val="00CC1E40"/>
    <w:rsid w:val="00CC27F5"/>
    <w:rsid w:val="00CC28B1"/>
    <w:rsid w:val="00CC2D18"/>
    <w:rsid w:val="00CC2EFE"/>
    <w:rsid w:val="00CC2F96"/>
    <w:rsid w:val="00CC32B0"/>
    <w:rsid w:val="00CC3D8D"/>
    <w:rsid w:val="00CC3E8C"/>
    <w:rsid w:val="00CC400F"/>
    <w:rsid w:val="00CC4365"/>
    <w:rsid w:val="00CC4C5E"/>
    <w:rsid w:val="00CC4CD7"/>
    <w:rsid w:val="00CC4CF1"/>
    <w:rsid w:val="00CC4F58"/>
    <w:rsid w:val="00CC57AE"/>
    <w:rsid w:val="00CC606C"/>
    <w:rsid w:val="00CC620F"/>
    <w:rsid w:val="00CC682F"/>
    <w:rsid w:val="00CC7166"/>
    <w:rsid w:val="00CC728B"/>
    <w:rsid w:val="00CC7356"/>
    <w:rsid w:val="00CC74D5"/>
    <w:rsid w:val="00CC7A6D"/>
    <w:rsid w:val="00CC7DF5"/>
    <w:rsid w:val="00CD04B6"/>
    <w:rsid w:val="00CD0740"/>
    <w:rsid w:val="00CD0768"/>
    <w:rsid w:val="00CD0B87"/>
    <w:rsid w:val="00CD14CB"/>
    <w:rsid w:val="00CD179D"/>
    <w:rsid w:val="00CD1E74"/>
    <w:rsid w:val="00CD2585"/>
    <w:rsid w:val="00CD2687"/>
    <w:rsid w:val="00CD283A"/>
    <w:rsid w:val="00CD309B"/>
    <w:rsid w:val="00CD3122"/>
    <w:rsid w:val="00CD325D"/>
    <w:rsid w:val="00CD3372"/>
    <w:rsid w:val="00CD3421"/>
    <w:rsid w:val="00CD3B95"/>
    <w:rsid w:val="00CD3C3B"/>
    <w:rsid w:val="00CD3D0C"/>
    <w:rsid w:val="00CD3D4B"/>
    <w:rsid w:val="00CD3F09"/>
    <w:rsid w:val="00CD3FAF"/>
    <w:rsid w:val="00CD4006"/>
    <w:rsid w:val="00CD492B"/>
    <w:rsid w:val="00CD5ADA"/>
    <w:rsid w:val="00CD5B22"/>
    <w:rsid w:val="00CD5C02"/>
    <w:rsid w:val="00CD5EDE"/>
    <w:rsid w:val="00CD5F80"/>
    <w:rsid w:val="00CD61E3"/>
    <w:rsid w:val="00CD6823"/>
    <w:rsid w:val="00CD6D63"/>
    <w:rsid w:val="00CD6E0B"/>
    <w:rsid w:val="00CD787F"/>
    <w:rsid w:val="00CD7A86"/>
    <w:rsid w:val="00CE025E"/>
    <w:rsid w:val="00CE030D"/>
    <w:rsid w:val="00CE03B6"/>
    <w:rsid w:val="00CE03FF"/>
    <w:rsid w:val="00CE05F2"/>
    <w:rsid w:val="00CE0A6C"/>
    <w:rsid w:val="00CE0CBF"/>
    <w:rsid w:val="00CE0EA4"/>
    <w:rsid w:val="00CE0F12"/>
    <w:rsid w:val="00CE112E"/>
    <w:rsid w:val="00CE1225"/>
    <w:rsid w:val="00CE132D"/>
    <w:rsid w:val="00CE143E"/>
    <w:rsid w:val="00CE1816"/>
    <w:rsid w:val="00CE19F2"/>
    <w:rsid w:val="00CE253D"/>
    <w:rsid w:val="00CE2FB9"/>
    <w:rsid w:val="00CE3257"/>
    <w:rsid w:val="00CE38AA"/>
    <w:rsid w:val="00CE3CDC"/>
    <w:rsid w:val="00CE3D16"/>
    <w:rsid w:val="00CE3D41"/>
    <w:rsid w:val="00CE3FBA"/>
    <w:rsid w:val="00CE4443"/>
    <w:rsid w:val="00CE5386"/>
    <w:rsid w:val="00CE53A7"/>
    <w:rsid w:val="00CE5E50"/>
    <w:rsid w:val="00CE630B"/>
    <w:rsid w:val="00CE6326"/>
    <w:rsid w:val="00CE69F3"/>
    <w:rsid w:val="00CE6AD5"/>
    <w:rsid w:val="00CE6E24"/>
    <w:rsid w:val="00CE6E8A"/>
    <w:rsid w:val="00CE7392"/>
    <w:rsid w:val="00CE76BD"/>
    <w:rsid w:val="00CE781A"/>
    <w:rsid w:val="00CE7B7F"/>
    <w:rsid w:val="00CE7DAD"/>
    <w:rsid w:val="00CF0131"/>
    <w:rsid w:val="00CF028C"/>
    <w:rsid w:val="00CF02AC"/>
    <w:rsid w:val="00CF057C"/>
    <w:rsid w:val="00CF06E6"/>
    <w:rsid w:val="00CF0F7E"/>
    <w:rsid w:val="00CF18AB"/>
    <w:rsid w:val="00CF1AA6"/>
    <w:rsid w:val="00CF1C27"/>
    <w:rsid w:val="00CF20C8"/>
    <w:rsid w:val="00CF2226"/>
    <w:rsid w:val="00CF2639"/>
    <w:rsid w:val="00CF2C0D"/>
    <w:rsid w:val="00CF2EF5"/>
    <w:rsid w:val="00CF2FBF"/>
    <w:rsid w:val="00CF33BA"/>
    <w:rsid w:val="00CF3E2B"/>
    <w:rsid w:val="00CF3F01"/>
    <w:rsid w:val="00CF4050"/>
    <w:rsid w:val="00CF41AE"/>
    <w:rsid w:val="00CF45D4"/>
    <w:rsid w:val="00CF495B"/>
    <w:rsid w:val="00CF4B3B"/>
    <w:rsid w:val="00CF4F02"/>
    <w:rsid w:val="00CF4F88"/>
    <w:rsid w:val="00CF5EE9"/>
    <w:rsid w:val="00CF60B5"/>
    <w:rsid w:val="00CF61A3"/>
    <w:rsid w:val="00CF66DE"/>
    <w:rsid w:val="00CF6848"/>
    <w:rsid w:val="00CF6AF3"/>
    <w:rsid w:val="00CF6C9A"/>
    <w:rsid w:val="00CF74F6"/>
    <w:rsid w:val="00CF7525"/>
    <w:rsid w:val="00CF76AE"/>
    <w:rsid w:val="00CF7C4C"/>
    <w:rsid w:val="00CF7CCF"/>
    <w:rsid w:val="00CF7D8D"/>
    <w:rsid w:val="00D0009F"/>
    <w:rsid w:val="00D0033A"/>
    <w:rsid w:val="00D00522"/>
    <w:rsid w:val="00D00B22"/>
    <w:rsid w:val="00D00FCA"/>
    <w:rsid w:val="00D017EE"/>
    <w:rsid w:val="00D01C73"/>
    <w:rsid w:val="00D02369"/>
    <w:rsid w:val="00D02A3E"/>
    <w:rsid w:val="00D02AFC"/>
    <w:rsid w:val="00D02C36"/>
    <w:rsid w:val="00D02E17"/>
    <w:rsid w:val="00D02F2F"/>
    <w:rsid w:val="00D0321D"/>
    <w:rsid w:val="00D04A63"/>
    <w:rsid w:val="00D04FA5"/>
    <w:rsid w:val="00D04FC8"/>
    <w:rsid w:val="00D050BA"/>
    <w:rsid w:val="00D05B47"/>
    <w:rsid w:val="00D05BF0"/>
    <w:rsid w:val="00D05D38"/>
    <w:rsid w:val="00D05F62"/>
    <w:rsid w:val="00D05FD4"/>
    <w:rsid w:val="00D06003"/>
    <w:rsid w:val="00D06088"/>
    <w:rsid w:val="00D066A4"/>
    <w:rsid w:val="00D0675C"/>
    <w:rsid w:val="00D06800"/>
    <w:rsid w:val="00D06B22"/>
    <w:rsid w:val="00D06DED"/>
    <w:rsid w:val="00D070AD"/>
    <w:rsid w:val="00D073D1"/>
    <w:rsid w:val="00D078A7"/>
    <w:rsid w:val="00D078A9"/>
    <w:rsid w:val="00D078C9"/>
    <w:rsid w:val="00D07D73"/>
    <w:rsid w:val="00D07DCA"/>
    <w:rsid w:val="00D07E5F"/>
    <w:rsid w:val="00D1022A"/>
    <w:rsid w:val="00D1023A"/>
    <w:rsid w:val="00D10E6D"/>
    <w:rsid w:val="00D11672"/>
    <w:rsid w:val="00D11873"/>
    <w:rsid w:val="00D11FAE"/>
    <w:rsid w:val="00D12371"/>
    <w:rsid w:val="00D12440"/>
    <w:rsid w:val="00D1249E"/>
    <w:rsid w:val="00D126E6"/>
    <w:rsid w:val="00D126F8"/>
    <w:rsid w:val="00D128F5"/>
    <w:rsid w:val="00D12B75"/>
    <w:rsid w:val="00D12C2E"/>
    <w:rsid w:val="00D13026"/>
    <w:rsid w:val="00D1303E"/>
    <w:rsid w:val="00D13451"/>
    <w:rsid w:val="00D13820"/>
    <w:rsid w:val="00D13880"/>
    <w:rsid w:val="00D13BBC"/>
    <w:rsid w:val="00D13F9F"/>
    <w:rsid w:val="00D14204"/>
    <w:rsid w:val="00D1552A"/>
    <w:rsid w:val="00D156F8"/>
    <w:rsid w:val="00D15D9D"/>
    <w:rsid w:val="00D1624D"/>
    <w:rsid w:val="00D167DC"/>
    <w:rsid w:val="00D16968"/>
    <w:rsid w:val="00D17869"/>
    <w:rsid w:val="00D1792B"/>
    <w:rsid w:val="00D179FF"/>
    <w:rsid w:val="00D17A18"/>
    <w:rsid w:val="00D17F37"/>
    <w:rsid w:val="00D202D3"/>
    <w:rsid w:val="00D20F19"/>
    <w:rsid w:val="00D212F3"/>
    <w:rsid w:val="00D2171B"/>
    <w:rsid w:val="00D217CE"/>
    <w:rsid w:val="00D21A77"/>
    <w:rsid w:val="00D21C2A"/>
    <w:rsid w:val="00D21E67"/>
    <w:rsid w:val="00D22148"/>
    <w:rsid w:val="00D221E3"/>
    <w:rsid w:val="00D229A3"/>
    <w:rsid w:val="00D22D40"/>
    <w:rsid w:val="00D2348D"/>
    <w:rsid w:val="00D23556"/>
    <w:rsid w:val="00D239F9"/>
    <w:rsid w:val="00D23A1F"/>
    <w:rsid w:val="00D23B89"/>
    <w:rsid w:val="00D23CE2"/>
    <w:rsid w:val="00D244D5"/>
    <w:rsid w:val="00D24C9D"/>
    <w:rsid w:val="00D24D04"/>
    <w:rsid w:val="00D25134"/>
    <w:rsid w:val="00D25866"/>
    <w:rsid w:val="00D25A61"/>
    <w:rsid w:val="00D25E03"/>
    <w:rsid w:val="00D261FB"/>
    <w:rsid w:val="00D26283"/>
    <w:rsid w:val="00D263B5"/>
    <w:rsid w:val="00D26586"/>
    <w:rsid w:val="00D2664C"/>
    <w:rsid w:val="00D2670D"/>
    <w:rsid w:val="00D26B2E"/>
    <w:rsid w:val="00D26DBE"/>
    <w:rsid w:val="00D27108"/>
    <w:rsid w:val="00D27AAD"/>
    <w:rsid w:val="00D27F01"/>
    <w:rsid w:val="00D30373"/>
    <w:rsid w:val="00D309B2"/>
    <w:rsid w:val="00D309D3"/>
    <w:rsid w:val="00D30C46"/>
    <w:rsid w:val="00D30FC7"/>
    <w:rsid w:val="00D31B9F"/>
    <w:rsid w:val="00D31BEA"/>
    <w:rsid w:val="00D31D68"/>
    <w:rsid w:val="00D327C4"/>
    <w:rsid w:val="00D33313"/>
    <w:rsid w:val="00D333D7"/>
    <w:rsid w:val="00D33410"/>
    <w:rsid w:val="00D33418"/>
    <w:rsid w:val="00D33458"/>
    <w:rsid w:val="00D33AFC"/>
    <w:rsid w:val="00D33C0E"/>
    <w:rsid w:val="00D3410B"/>
    <w:rsid w:val="00D344C9"/>
    <w:rsid w:val="00D35048"/>
    <w:rsid w:val="00D350EB"/>
    <w:rsid w:val="00D352D0"/>
    <w:rsid w:val="00D35855"/>
    <w:rsid w:val="00D358B2"/>
    <w:rsid w:val="00D359BB"/>
    <w:rsid w:val="00D35F8B"/>
    <w:rsid w:val="00D3609F"/>
    <w:rsid w:val="00D3610A"/>
    <w:rsid w:val="00D366C8"/>
    <w:rsid w:val="00D368C6"/>
    <w:rsid w:val="00D36C8E"/>
    <w:rsid w:val="00D36D5A"/>
    <w:rsid w:val="00D374D2"/>
    <w:rsid w:val="00D37A26"/>
    <w:rsid w:val="00D37C2D"/>
    <w:rsid w:val="00D400C3"/>
    <w:rsid w:val="00D404CE"/>
    <w:rsid w:val="00D40D79"/>
    <w:rsid w:val="00D40E25"/>
    <w:rsid w:val="00D40E78"/>
    <w:rsid w:val="00D40F5C"/>
    <w:rsid w:val="00D41009"/>
    <w:rsid w:val="00D41264"/>
    <w:rsid w:val="00D41901"/>
    <w:rsid w:val="00D41CD0"/>
    <w:rsid w:val="00D41CD7"/>
    <w:rsid w:val="00D421D9"/>
    <w:rsid w:val="00D42223"/>
    <w:rsid w:val="00D422E4"/>
    <w:rsid w:val="00D424E7"/>
    <w:rsid w:val="00D426FB"/>
    <w:rsid w:val="00D42B71"/>
    <w:rsid w:val="00D42D5D"/>
    <w:rsid w:val="00D43888"/>
    <w:rsid w:val="00D4429F"/>
    <w:rsid w:val="00D44329"/>
    <w:rsid w:val="00D44A5C"/>
    <w:rsid w:val="00D44F03"/>
    <w:rsid w:val="00D45766"/>
    <w:rsid w:val="00D45B68"/>
    <w:rsid w:val="00D461B8"/>
    <w:rsid w:val="00D466E5"/>
    <w:rsid w:val="00D467C7"/>
    <w:rsid w:val="00D4688E"/>
    <w:rsid w:val="00D46F2D"/>
    <w:rsid w:val="00D471EF"/>
    <w:rsid w:val="00D474D5"/>
    <w:rsid w:val="00D475CC"/>
    <w:rsid w:val="00D477E2"/>
    <w:rsid w:val="00D4785C"/>
    <w:rsid w:val="00D47A34"/>
    <w:rsid w:val="00D5044A"/>
    <w:rsid w:val="00D508D0"/>
    <w:rsid w:val="00D509F8"/>
    <w:rsid w:val="00D50C82"/>
    <w:rsid w:val="00D50F95"/>
    <w:rsid w:val="00D5102A"/>
    <w:rsid w:val="00D512D1"/>
    <w:rsid w:val="00D513F0"/>
    <w:rsid w:val="00D51565"/>
    <w:rsid w:val="00D51A61"/>
    <w:rsid w:val="00D51AAF"/>
    <w:rsid w:val="00D51F84"/>
    <w:rsid w:val="00D52200"/>
    <w:rsid w:val="00D52400"/>
    <w:rsid w:val="00D527A2"/>
    <w:rsid w:val="00D52A9A"/>
    <w:rsid w:val="00D52E1D"/>
    <w:rsid w:val="00D53768"/>
    <w:rsid w:val="00D537B0"/>
    <w:rsid w:val="00D538EB"/>
    <w:rsid w:val="00D54370"/>
    <w:rsid w:val="00D5438E"/>
    <w:rsid w:val="00D54C59"/>
    <w:rsid w:val="00D54CA0"/>
    <w:rsid w:val="00D54CE0"/>
    <w:rsid w:val="00D54D88"/>
    <w:rsid w:val="00D5521C"/>
    <w:rsid w:val="00D554E6"/>
    <w:rsid w:val="00D5560E"/>
    <w:rsid w:val="00D55723"/>
    <w:rsid w:val="00D55B68"/>
    <w:rsid w:val="00D55BD5"/>
    <w:rsid w:val="00D55BF9"/>
    <w:rsid w:val="00D55C37"/>
    <w:rsid w:val="00D56330"/>
    <w:rsid w:val="00D563C2"/>
    <w:rsid w:val="00D566A7"/>
    <w:rsid w:val="00D56810"/>
    <w:rsid w:val="00D56C31"/>
    <w:rsid w:val="00D56D65"/>
    <w:rsid w:val="00D572B2"/>
    <w:rsid w:val="00D57AC0"/>
    <w:rsid w:val="00D57C20"/>
    <w:rsid w:val="00D57F0A"/>
    <w:rsid w:val="00D57FC0"/>
    <w:rsid w:val="00D6014A"/>
    <w:rsid w:val="00D60207"/>
    <w:rsid w:val="00D6041F"/>
    <w:rsid w:val="00D609B8"/>
    <w:rsid w:val="00D60BCB"/>
    <w:rsid w:val="00D60C1A"/>
    <w:rsid w:val="00D60CB2"/>
    <w:rsid w:val="00D60DD4"/>
    <w:rsid w:val="00D610FA"/>
    <w:rsid w:val="00D61116"/>
    <w:rsid w:val="00D61697"/>
    <w:rsid w:val="00D617EA"/>
    <w:rsid w:val="00D61D07"/>
    <w:rsid w:val="00D62243"/>
    <w:rsid w:val="00D6278F"/>
    <w:rsid w:val="00D62949"/>
    <w:rsid w:val="00D629D3"/>
    <w:rsid w:val="00D62DEC"/>
    <w:rsid w:val="00D62E00"/>
    <w:rsid w:val="00D63BAD"/>
    <w:rsid w:val="00D6410E"/>
    <w:rsid w:val="00D64143"/>
    <w:rsid w:val="00D6420A"/>
    <w:rsid w:val="00D6447E"/>
    <w:rsid w:val="00D645BF"/>
    <w:rsid w:val="00D647F9"/>
    <w:rsid w:val="00D6485C"/>
    <w:rsid w:val="00D64C64"/>
    <w:rsid w:val="00D64CB8"/>
    <w:rsid w:val="00D64EF5"/>
    <w:rsid w:val="00D64FED"/>
    <w:rsid w:val="00D65404"/>
    <w:rsid w:val="00D6575A"/>
    <w:rsid w:val="00D65837"/>
    <w:rsid w:val="00D658B7"/>
    <w:rsid w:val="00D65DD6"/>
    <w:rsid w:val="00D66008"/>
    <w:rsid w:val="00D66022"/>
    <w:rsid w:val="00D66065"/>
    <w:rsid w:val="00D66C66"/>
    <w:rsid w:val="00D66DAA"/>
    <w:rsid w:val="00D670B7"/>
    <w:rsid w:val="00D671EF"/>
    <w:rsid w:val="00D6759F"/>
    <w:rsid w:val="00D675FD"/>
    <w:rsid w:val="00D67888"/>
    <w:rsid w:val="00D67976"/>
    <w:rsid w:val="00D7010A"/>
    <w:rsid w:val="00D7040B"/>
    <w:rsid w:val="00D7066F"/>
    <w:rsid w:val="00D70B5B"/>
    <w:rsid w:val="00D70C78"/>
    <w:rsid w:val="00D70DED"/>
    <w:rsid w:val="00D70F5E"/>
    <w:rsid w:val="00D70F87"/>
    <w:rsid w:val="00D7123A"/>
    <w:rsid w:val="00D71359"/>
    <w:rsid w:val="00D71707"/>
    <w:rsid w:val="00D71BD5"/>
    <w:rsid w:val="00D72265"/>
    <w:rsid w:val="00D72BDC"/>
    <w:rsid w:val="00D73118"/>
    <w:rsid w:val="00D73347"/>
    <w:rsid w:val="00D7364D"/>
    <w:rsid w:val="00D7366A"/>
    <w:rsid w:val="00D73A3C"/>
    <w:rsid w:val="00D73A6B"/>
    <w:rsid w:val="00D73DAD"/>
    <w:rsid w:val="00D73E0D"/>
    <w:rsid w:val="00D74461"/>
    <w:rsid w:val="00D74757"/>
    <w:rsid w:val="00D74AF7"/>
    <w:rsid w:val="00D7505F"/>
    <w:rsid w:val="00D75199"/>
    <w:rsid w:val="00D751A3"/>
    <w:rsid w:val="00D75277"/>
    <w:rsid w:val="00D755A0"/>
    <w:rsid w:val="00D756FB"/>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C0D"/>
    <w:rsid w:val="00D820F3"/>
    <w:rsid w:val="00D82143"/>
    <w:rsid w:val="00D829AC"/>
    <w:rsid w:val="00D82AA1"/>
    <w:rsid w:val="00D83401"/>
    <w:rsid w:val="00D834F4"/>
    <w:rsid w:val="00D83850"/>
    <w:rsid w:val="00D84268"/>
    <w:rsid w:val="00D84278"/>
    <w:rsid w:val="00D846C5"/>
    <w:rsid w:val="00D847C6"/>
    <w:rsid w:val="00D84EB3"/>
    <w:rsid w:val="00D85666"/>
    <w:rsid w:val="00D859C7"/>
    <w:rsid w:val="00D85A62"/>
    <w:rsid w:val="00D86ACF"/>
    <w:rsid w:val="00D86B37"/>
    <w:rsid w:val="00D86EF6"/>
    <w:rsid w:val="00D87154"/>
    <w:rsid w:val="00D871A9"/>
    <w:rsid w:val="00D8778A"/>
    <w:rsid w:val="00D90549"/>
    <w:rsid w:val="00D91009"/>
    <w:rsid w:val="00D91061"/>
    <w:rsid w:val="00D9120D"/>
    <w:rsid w:val="00D9126A"/>
    <w:rsid w:val="00D912DF"/>
    <w:rsid w:val="00D9151F"/>
    <w:rsid w:val="00D919F7"/>
    <w:rsid w:val="00D91AEE"/>
    <w:rsid w:val="00D91F8C"/>
    <w:rsid w:val="00D921B0"/>
    <w:rsid w:val="00D921CF"/>
    <w:rsid w:val="00D92265"/>
    <w:rsid w:val="00D9230B"/>
    <w:rsid w:val="00D92558"/>
    <w:rsid w:val="00D92633"/>
    <w:rsid w:val="00D92CBC"/>
    <w:rsid w:val="00D92F0D"/>
    <w:rsid w:val="00D92FD3"/>
    <w:rsid w:val="00D931F2"/>
    <w:rsid w:val="00D938C1"/>
    <w:rsid w:val="00D938CE"/>
    <w:rsid w:val="00D93EF4"/>
    <w:rsid w:val="00D94909"/>
    <w:rsid w:val="00D94BB0"/>
    <w:rsid w:val="00D94FF3"/>
    <w:rsid w:val="00D9526D"/>
    <w:rsid w:val="00D95322"/>
    <w:rsid w:val="00D955B0"/>
    <w:rsid w:val="00D957C0"/>
    <w:rsid w:val="00D95BC2"/>
    <w:rsid w:val="00D95BFF"/>
    <w:rsid w:val="00D95F45"/>
    <w:rsid w:val="00D96289"/>
    <w:rsid w:val="00D968E1"/>
    <w:rsid w:val="00D96AD5"/>
    <w:rsid w:val="00D97376"/>
    <w:rsid w:val="00D9793D"/>
    <w:rsid w:val="00D97D08"/>
    <w:rsid w:val="00D97E86"/>
    <w:rsid w:val="00DA000D"/>
    <w:rsid w:val="00DA015E"/>
    <w:rsid w:val="00DA02EC"/>
    <w:rsid w:val="00DA0949"/>
    <w:rsid w:val="00DA0FC0"/>
    <w:rsid w:val="00DA10F6"/>
    <w:rsid w:val="00DA1D80"/>
    <w:rsid w:val="00DA2046"/>
    <w:rsid w:val="00DA2185"/>
    <w:rsid w:val="00DA23D2"/>
    <w:rsid w:val="00DA23E9"/>
    <w:rsid w:val="00DA257F"/>
    <w:rsid w:val="00DA29C4"/>
    <w:rsid w:val="00DA2D90"/>
    <w:rsid w:val="00DA3A26"/>
    <w:rsid w:val="00DA3B43"/>
    <w:rsid w:val="00DA3B71"/>
    <w:rsid w:val="00DA3F00"/>
    <w:rsid w:val="00DA43CA"/>
    <w:rsid w:val="00DA4562"/>
    <w:rsid w:val="00DA492A"/>
    <w:rsid w:val="00DA49D8"/>
    <w:rsid w:val="00DA5CA9"/>
    <w:rsid w:val="00DA5CFF"/>
    <w:rsid w:val="00DA5E7E"/>
    <w:rsid w:val="00DA6CC5"/>
    <w:rsid w:val="00DA714A"/>
    <w:rsid w:val="00DA71AF"/>
    <w:rsid w:val="00DA727D"/>
    <w:rsid w:val="00DA7A85"/>
    <w:rsid w:val="00DA7BC7"/>
    <w:rsid w:val="00DA7E4C"/>
    <w:rsid w:val="00DA7EC1"/>
    <w:rsid w:val="00DB010C"/>
    <w:rsid w:val="00DB0564"/>
    <w:rsid w:val="00DB0CF0"/>
    <w:rsid w:val="00DB0D5D"/>
    <w:rsid w:val="00DB10F1"/>
    <w:rsid w:val="00DB1539"/>
    <w:rsid w:val="00DB1F98"/>
    <w:rsid w:val="00DB2557"/>
    <w:rsid w:val="00DB276C"/>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493"/>
    <w:rsid w:val="00DB6681"/>
    <w:rsid w:val="00DB6912"/>
    <w:rsid w:val="00DB6A98"/>
    <w:rsid w:val="00DB6FDF"/>
    <w:rsid w:val="00DB70B3"/>
    <w:rsid w:val="00DB749A"/>
    <w:rsid w:val="00DB7E8C"/>
    <w:rsid w:val="00DC0F93"/>
    <w:rsid w:val="00DC1287"/>
    <w:rsid w:val="00DC1384"/>
    <w:rsid w:val="00DC1479"/>
    <w:rsid w:val="00DC1624"/>
    <w:rsid w:val="00DC1763"/>
    <w:rsid w:val="00DC1B2F"/>
    <w:rsid w:val="00DC1CF5"/>
    <w:rsid w:val="00DC1FCC"/>
    <w:rsid w:val="00DC22B7"/>
    <w:rsid w:val="00DC257F"/>
    <w:rsid w:val="00DC2898"/>
    <w:rsid w:val="00DC28A6"/>
    <w:rsid w:val="00DC28EC"/>
    <w:rsid w:val="00DC3417"/>
    <w:rsid w:val="00DC3DE4"/>
    <w:rsid w:val="00DC4B08"/>
    <w:rsid w:val="00DC4D82"/>
    <w:rsid w:val="00DC5015"/>
    <w:rsid w:val="00DC522F"/>
    <w:rsid w:val="00DC571D"/>
    <w:rsid w:val="00DC588E"/>
    <w:rsid w:val="00DC58E6"/>
    <w:rsid w:val="00DC5E7A"/>
    <w:rsid w:val="00DC6035"/>
    <w:rsid w:val="00DC65D8"/>
    <w:rsid w:val="00DC6870"/>
    <w:rsid w:val="00DC688D"/>
    <w:rsid w:val="00DC68AF"/>
    <w:rsid w:val="00DC698D"/>
    <w:rsid w:val="00DC69C6"/>
    <w:rsid w:val="00DC6A94"/>
    <w:rsid w:val="00DC6E29"/>
    <w:rsid w:val="00DC7890"/>
    <w:rsid w:val="00DC79A3"/>
    <w:rsid w:val="00DC7E92"/>
    <w:rsid w:val="00DD02C4"/>
    <w:rsid w:val="00DD044C"/>
    <w:rsid w:val="00DD11C8"/>
    <w:rsid w:val="00DD128A"/>
    <w:rsid w:val="00DD12B1"/>
    <w:rsid w:val="00DD12B5"/>
    <w:rsid w:val="00DD18BD"/>
    <w:rsid w:val="00DD1947"/>
    <w:rsid w:val="00DD1AE1"/>
    <w:rsid w:val="00DD1E75"/>
    <w:rsid w:val="00DD1ED7"/>
    <w:rsid w:val="00DD242B"/>
    <w:rsid w:val="00DD2FE5"/>
    <w:rsid w:val="00DD2FEA"/>
    <w:rsid w:val="00DD32DF"/>
    <w:rsid w:val="00DD3401"/>
    <w:rsid w:val="00DD3430"/>
    <w:rsid w:val="00DD3480"/>
    <w:rsid w:val="00DD3565"/>
    <w:rsid w:val="00DD3839"/>
    <w:rsid w:val="00DD3A62"/>
    <w:rsid w:val="00DD3D65"/>
    <w:rsid w:val="00DD49D3"/>
    <w:rsid w:val="00DD4C18"/>
    <w:rsid w:val="00DD59AB"/>
    <w:rsid w:val="00DD5D6D"/>
    <w:rsid w:val="00DD5FFE"/>
    <w:rsid w:val="00DD6103"/>
    <w:rsid w:val="00DD6396"/>
    <w:rsid w:val="00DD69F5"/>
    <w:rsid w:val="00DD6C70"/>
    <w:rsid w:val="00DD6DA2"/>
    <w:rsid w:val="00DD73A5"/>
    <w:rsid w:val="00DD761C"/>
    <w:rsid w:val="00DE0171"/>
    <w:rsid w:val="00DE0333"/>
    <w:rsid w:val="00DE0558"/>
    <w:rsid w:val="00DE067E"/>
    <w:rsid w:val="00DE088E"/>
    <w:rsid w:val="00DE128B"/>
    <w:rsid w:val="00DE1799"/>
    <w:rsid w:val="00DE1F99"/>
    <w:rsid w:val="00DE21CF"/>
    <w:rsid w:val="00DE24D2"/>
    <w:rsid w:val="00DE279F"/>
    <w:rsid w:val="00DE29D4"/>
    <w:rsid w:val="00DE2D4B"/>
    <w:rsid w:val="00DE35A6"/>
    <w:rsid w:val="00DE3E07"/>
    <w:rsid w:val="00DE3E7C"/>
    <w:rsid w:val="00DE41DD"/>
    <w:rsid w:val="00DE464E"/>
    <w:rsid w:val="00DE4664"/>
    <w:rsid w:val="00DE4811"/>
    <w:rsid w:val="00DE4B0C"/>
    <w:rsid w:val="00DE4DAB"/>
    <w:rsid w:val="00DE51C0"/>
    <w:rsid w:val="00DE5FDA"/>
    <w:rsid w:val="00DE61AA"/>
    <w:rsid w:val="00DE752E"/>
    <w:rsid w:val="00DE7793"/>
    <w:rsid w:val="00DE7D03"/>
    <w:rsid w:val="00DE7F45"/>
    <w:rsid w:val="00DF02E3"/>
    <w:rsid w:val="00DF02EC"/>
    <w:rsid w:val="00DF0820"/>
    <w:rsid w:val="00DF0D33"/>
    <w:rsid w:val="00DF0E63"/>
    <w:rsid w:val="00DF1242"/>
    <w:rsid w:val="00DF12DC"/>
    <w:rsid w:val="00DF1300"/>
    <w:rsid w:val="00DF1BB0"/>
    <w:rsid w:val="00DF1EB6"/>
    <w:rsid w:val="00DF1FD6"/>
    <w:rsid w:val="00DF32AF"/>
    <w:rsid w:val="00DF3307"/>
    <w:rsid w:val="00DF360E"/>
    <w:rsid w:val="00DF3623"/>
    <w:rsid w:val="00DF3A2C"/>
    <w:rsid w:val="00DF4158"/>
    <w:rsid w:val="00DF4430"/>
    <w:rsid w:val="00DF4920"/>
    <w:rsid w:val="00DF4B8F"/>
    <w:rsid w:val="00DF4DEA"/>
    <w:rsid w:val="00DF4E23"/>
    <w:rsid w:val="00DF4F19"/>
    <w:rsid w:val="00DF5002"/>
    <w:rsid w:val="00DF517A"/>
    <w:rsid w:val="00DF5270"/>
    <w:rsid w:val="00DF5B4C"/>
    <w:rsid w:val="00DF5BF9"/>
    <w:rsid w:val="00DF5C89"/>
    <w:rsid w:val="00DF6014"/>
    <w:rsid w:val="00DF62BB"/>
    <w:rsid w:val="00DF6531"/>
    <w:rsid w:val="00DF6824"/>
    <w:rsid w:val="00DF69A9"/>
    <w:rsid w:val="00DF6A83"/>
    <w:rsid w:val="00DF7226"/>
    <w:rsid w:val="00DF76D3"/>
    <w:rsid w:val="00DF7BC3"/>
    <w:rsid w:val="00E00268"/>
    <w:rsid w:val="00E00368"/>
    <w:rsid w:val="00E005F5"/>
    <w:rsid w:val="00E00A07"/>
    <w:rsid w:val="00E00A92"/>
    <w:rsid w:val="00E01265"/>
    <w:rsid w:val="00E01395"/>
    <w:rsid w:val="00E01561"/>
    <w:rsid w:val="00E019EA"/>
    <w:rsid w:val="00E01A5C"/>
    <w:rsid w:val="00E028E6"/>
    <w:rsid w:val="00E02B31"/>
    <w:rsid w:val="00E02C20"/>
    <w:rsid w:val="00E0324B"/>
    <w:rsid w:val="00E0345F"/>
    <w:rsid w:val="00E03BEA"/>
    <w:rsid w:val="00E03FA2"/>
    <w:rsid w:val="00E0401E"/>
    <w:rsid w:val="00E042A1"/>
    <w:rsid w:val="00E046C1"/>
    <w:rsid w:val="00E049EC"/>
    <w:rsid w:val="00E056DF"/>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0C82"/>
    <w:rsid w:val="00E11EB8"/>
    <w:rsid w:val="00E1273A"/>
    <w:rsid w:val="00E12836"/>
    <w:rsid w:val="00E12933"/>
    <w:rsid w:val="00E12A5A"/>
    <w:rsid w:val="00E12AF0"/>
    <w:rsid w:val="00E136AE"/>
    <w:rsid w:val="00E139D0"/>
    <w:rsid w:val="00E14349"/>
    <w:rsid w:val="00E143F1"/>
    <w:rsid w:val="00E145A7"/>
    <w:rsid w:val="00E145E0"/>
    <w:rsid w:val="00E147E5"/>
    <w:rsid w:val="00E14913"/>
    <w:rsid w:val="00E149D5"/>
    <w:rsid w:val="00E1504F"/>
    <w:rsid w:val="00E150B1"/>
    <w:rsid w:val="00E15158"/>
    <w:rsid w:val="00E1534D"/>
    <w:rsid w:val="00E15352"/>
    <w:rsid w:val="00E153A7"/>
    <w:rsid w:val="00E154A1"/>
    <w:rsid w:val="00E15ED2"/>
    <w:rsid w:val="00E164E8"/>
    <w:rsid w:val="00E1654E"/>
    <w:rsid w:val="00E165D7"/>
    <w:rsid w:val="00E167D4"/>
    <w:rsid w:val="00E16809"/>
    <w:rsid w:val="00E16985"/>
    <w:rsid w:val="00E172D5"/>
    <w:rsid w:val="00E175FF"/>
    <w:rsid w:val="00E17C3F"/>
    <w:rsid w:val="00E17CFB"/>
    <w:rsid w:val="00E17D6A"/>
    <w:rsid w:val="00E200EF"/>
    <w:rsid w:val="00E201E3"/>
    <w:rsid w:val="00E2059F"/>
    <w:rsid w:val="00E20661"/>
    <w:rsid w:val="00E20770"/>
    <w:rsid w:val="00E20855"/>
    <w:rsid w:val="00E20862"/>
    <w:rsid w:val="00E209D0"/>
    <w:rsid w:val="00E20AD1"/>
    <w:rsid w:val="00E20E94"/>
    <w:rsid w:val="00E214FB"/>
    <w:rsid w:val="00E216A5"/>
    <w:rsid w:val="00E21B16"/>
    <w:rsid w:val="00E21D3E"/>
    <w:rsid w:val="00E222C6"/>
    <w:rsid w:val="00E224C9"/>
    <w:rsid w:val="00E22625"/>
    <w:rsid w:val="00E229D8"/>
    <w:rsid w:val="00E229F7"/>
    <w:rsid w:val="00E22A10"/>
    <w:rsid w:val="00E22BF5"/>
    <w:rsid w:val="00E22BF7"/>
    <w:rsid w:val="00E22E2F"/>
    <w:rsid w:val="00E22EE3"/>
    <w:rsid w:val="00E23224"/>
    <w:rsid w:val="00E23414"/>
    <w:rsid w:val="00E23467"/>
    <w:rsid w:val="00E23851"/>
    <w:rsid w:val="00E23ACC"/>
    <w:rsid w:val="00E23ADB"/>
    <w:rsid w:val="00E24553"/>
    <w:rsid w:val="00E24D56"/>
    <w:rsid w:val="00E24ECA"/>
    <w:rsid w:val="00E250DB"/>
    <w:rsid w:val="00E25171"/>
    <w:rsid w:val="00E25328"/>
    <w:rsid w:val="00E25334"/>
    <w:rsid w:val="00E25A05"/>
    <w:rsid w:val="00E25F1D"/>
    <w:rsid w:val="00E25F2F"/>
    <w:rsid w:val="00E25F49"/>
    <w:rsid w:val="00E25F56"/>
    <w:rsid w:val="00E25FE2"/>
    <w:rsid w:val="00E2617B"/>
    <w:rsid w:val="00E268CD"/>
    <w:rsid w:val="00E2690E"/>
    <w:rsid w:val="00E26C70"/>
    <w:rsid w:val="00E272FE"/>
    <w:rsid w:val="00E30063"/>
    <w:rsid w:val="00E30517"/>
    <w:rsid w:val="00E3070A"/>
    <w:rsid w:val="00E30A72"/>
    <w:rsid w:val="00E30B96"/>
    <w:rsid w:val="00E30DB2"/>
    <w:rsid w:val="00E31506"/>
    <w:rsid w:val="00E31A7F"/>
    <w:rsid w:val="00E32009"/>
    <w:rsid w:val="00E3200D"/>
    <w:rsid w:val="00E32707"/>
    <w:rsid w:val="00E32D31"/>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8E4"/>
    <w:rsid w:val="00E37C25"/>
    <w:rsid w:val="00E40362"/>
    <w:rsid w:val="00E41732"/>
    <w:rsid w:val="00E41BAC"/>
    <w:rsid w:val="00E4211A"/>
    <w:rsid w:val="00E42532"/>
    <w:rsid w:val="00E42D71"/>
    <w:rsid w:val="00E4313A"/>
    <w:rsid w:val="00E432AE"/>
    <w:rsid w:val="00E434D2"/>
    <w:rsid w:val="00E4356E"/>
    <w:rsid w:val="00E43BF1"/>
    <w:rsid w:val="00E43F1E"/>
    <w:rsid w:val="00E44669"/>
    <w:rsid w:val="00E4466A"/>
    <w:rsid w:val="00E447D5"/>
    <w:rsid w:val="00E45041"/>
    <w:rsid w:val="00E450D8"/>
    <w:rsid w:val="00E452D0"/>
    <w:rsid w:val="00E45A9D"/>
    <w:rsid w:val="00E460A1"/>
    <w:rsid w:val="00E46CC9"/>
    <w:rsid w:val="00E472AA"/>
    <w:rsid w:val="00E47D5F"/>
    <w:rsid w:val="00E47D96"/>
    <w:rsid w:val="00E508D6"/>
    <w:rsid w:val="00E50DFB"/>
    <w:rsid w:val="00E515A3"/>
    <w:rsid w:val="00E517DE"/>
    <w:rsid w:val="00E51E23"/>
    <w:rsid w:val="00E523F3"/>
    <w:rsid w:val="00E52F76"/>
    <w:rsid w:val="00E5315C"/>
    <w:rsid w:val="00E534EA"/>
    <w:rsid w:val="00E538E0"/>
    <w:rsid w:val="00E53A97"/>
    <w:rsid w:val="00E53C66"/>
    <w:rsid w:val="00E53D43"/>
    <w:rsid w:val="00E540A6"/>
    <w:rsid w:val="00E547DF"/>
    <w:rsid w:val="00E54D33"/>
    <w:rsid w:val="00E54D3C"/>
    <w:rsid w:val="00E56108"/>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EFB"/>
    <w:rsid w:val="00E61F86"/>
    <w:rsid w:val="00E62AF2"/>
    <w:rsid w:val="00E62C6B"/>
    <w:rsid w:val="00E62DDA"/>
    <w:rsid w:val="00E630F7"/>
    <w:rsid w:val="00E634E0"/>
    <w:rsid w:val="00E63A8C"/>
    <w:rsid w:val="00E63C44"/>
    <w:rsid w:val="00E64050"/>
    <w:rsid w:val="00E643D0"/>
    <w:rsid w:val="00E64763"/>
    <w:rsid w:val="00E647DC"/>
    <w:rsid w:val="00E6484F"/>
    <w:rsid w:val="00E64B4F"/>
    <w:rsid w:val="00E64E68"/>
    <w:rsid w:val="00E6506D"/>
    <w:rsid w:val="00E65A35"/>
    <w:rsid w:val="00E65E6B"/>
    <w:rsid w:val="00E6640D"/>
    <w:rsid w:val="00E666A1"/>
    <w:rsid w:val="00E6682F"/>
    <w:rsid w:val="00E67631"/>
    <w:rsid w:val="00E7041A"/>
    <w:rsid w:val="00E705E5"/>
    <w:rsid w:val="00E7076C"/>
    <w:rsid w:val="00E70B0C"/>
    <w:rsid w:val="00E70FDF"/>
    <w:rsid w:val="00E718E9"/>
    <w:rsid w:val="00E71952"/>
    <w:rsid w:val="00E71DF1"/>
    <w:rsid w:val="00E71EDB"/>
    <w:rsid w:val="00E723D3"/>
    <w:rsid w:val="00E7242A"/>
    <w:rsid w:val="00E724E9"/>
    <w:rsid w:val="00E72737"/>
    <w:rsid w:val="00E72ABE"/>
    <w:rsid w:val="00E72BCC"/>
    <w:rsid w:val="00E739A7"/>
    <w:rsid w:val="00E73E01"/>
    <w:rsid w:val="00E7449A"/>
    <w:rsid w:val="00E74760"/>
    <w:rsid w:val="00E74B5A"/>
    <w:rsid w:val="00E7524F"/>
    <w:rsid w:val="00E7556D"/>
    <w:rsid w:val="00E75693"/>
    <w:rsid w:val="00E756FB"/>
    <w:rsid w:val="00E76141"/>
    <w:rsid w:val="00E76270"/>
    <w:rsid w:val="00E769B5"/>
    <w:rsid w:val="00E76B45"/>
    <w:rsid w:val="00E76C02"/>
    <w:rsid w:val="00E76C93"/>
    <w:rsid w:val="00E77040"/>
    <w:rsid w:val="00E772C4"/>
    <w:rsid w:val="00E77655"/>
    <w:rsid w:val="00E8016D"/>
    <w:rsid w:val="00E8029D"/>
    <w:rsid w:val="00E80CFB"/>
    <w:rsid w:val="00E81036"/>
    <w:rsid w:val="00E810EC"/>
    <w:rsid w:val="00E8112C"/>
    <w:rsid w:val="00E81587"/>
    <w:rsid w:val="00E81810"/>
    <w:rsid w:val="00E8210C"/>
    <w:rsid w:val="00E82622"/>
    <w:rsid w:val="00E826C8"/>
    <w:rsid w:val="00E82819"/>
    <w:rsid w:val="00E82EE0"/>
    <w:rsid w:val="00E83280"/>
    <w:rsid w:val="00E832C9"/>
    <w:rsid w:val="00E8344D"/>
    <w:rsid w:val="00E83469"/>
    <w:rsid w:val="00E83E6E"/>
    <w:rsid w:val="00E8412F"/>
    <w:rsid w:val="00E843EF"/>
    <w:rsid w:val="00E84661"/>
    <w:rsid w:val="00E84934"/>
    <w:rsid w:val="00E84A69"/>
    <w:rsid w:val="00E84B90"/>
    <w:rsid w:val="00E853AC"/>
    <w:rsid w:val="00E85483"/>
    <w:rsid w:val="00E86057"/>
    <w:rsid w:val="00E861F7"/>
    <w:rsid w:val="00E864CA"/>
    <w:rsid w:val="00E86647"/>
    <w:rsid w:val="00E86B1A"/>
    <w:rsid w:val="00E86BF7"/>
    <w:rsid w:val="00E86C23"/>
    <w:rsid w:val="00E86C2C"/>
    <w:rsid w:val="00E87182"/>
    <w:rsid w:val="00E87717"/>
    <w:rsid w:val="00E87751"/>
    <w:rsid w:val="00E879F0"/>
    <w:rsid w:val="00E87AE6"/>
    <w:rsid w:val="00E87BC7"/>
    <w:rsid w:val="00E91139"/>
    <w:rsid w:val="00E915E1"/>
    <w:rsid w:val="00E919F0"/>
    <w:rsid w:val="00E91BF2"/>
    <w:rsid w:val="00E91DDE"/>
    <w:rsid w:val="00E91E61"/>
    <w:rsid w:val="00E920B8"/>
    <w:rsid w:val="00E921BE"/>
    <w:rsid w:val="00E924C7"/>
    <w:rsid w:val="00E9281F"/>
    <w:rsid w:val="00E92F0A"/>
    <w:rsid w:val="00E93168"/>
    <w:rsid w:val="00E93402"/>
    <w:rsid w:val="00E9346A"/>
    <w:rsid w:val="00E939E4"/>
    <w:rsid w:val="00E93A7A"/>
    <w:rsid w:val="00E93B3D"/>
    <w:rsid w:val="00E93D80"/>
    <w:rsid w:val="00E94307"/>
    <w:rsid w:val="00E94762"/>
    <w:rsid w:val="00E95367"/>
    <w:rsid w:val="00E95754"/>
    <w:rsid w:val="00E9577E"/>
    <w:rsid w:val="00E959A9"/>
    <w:rsid w:val="00E95A9A"/>
    <w:rsid w:val="00E9627E"/>
    <w:rsid w:val="00E969B6"/>
    <w:rsid w:val="00E96C84"/>
    <w:rsid w:val="00E96F40"/>
    <w:rsid w:val="00E96FBC"/>
    <w:rsid w:val="00E9702D"/>
    <w:rsid w:val="00E97353"/>
    <w:rsid w:val="00E9738B"/>
    <w:rsid w:val="00E97507"/>
    <w:rsid w:val="00E97512"/>
    <w:rsid w:val="00E9784D"/>
    <w:rsid w:val="00EA0281"/>
    <w:rsid w:val="00EA0640"/>
    <w:rsid w:val="00EA0BD3"/>
    <w:rsid w:val="00EA0BFA"/>
    <w:rsid w:val="00EA0E05"/>
    <w:rsid w:val="00EA0E10"/>
    <w:rsid w:val="00EA14F8"/>
    <w:rsid w:val="00EA1B4A"/>
    <w:rsid w:val="00EA1CC1"/>
    <w:rsid w:val="00EA204B"/>
    <w:rsid w:val="00EA2271"/>
    <w:rsid w:val="00EA2585"/>
    <w:rsid w:val="00EA2703"/>
    <w:rsid w:val="00EA2730"/>
    <w:rsid w:val="00EA326A"/>
    <w:rsid w:val="00EA3641"/>
    <w:rsid w:val="00EA37EB"/>
    <w:rsid w:val="00EA3D67"/>
    <w:rsid w:val="00EA3DB9"/>
    <w:rsid w:val="00EA4288"/>
    <w:rsid w:val="00EA475F"/>
    <w:rsid w:val="00EA4A36"/>
    <w:rsid w:val="00EA4E19"/>
    <w:rsid w:val="00EA5029"/>
    <w:rsid w:val="00EA5110"/>
    <w:rsid w:val="00EA5335"/>
    <w:rsid w:val="00EA630B"/>
    <w:rsid w:val="00EA6C2F"/>
    <w:rsid w:val="00EA6E29"/>
    <w:rsid w:val="00EA6F17"/>
    <w:rsid w:val="00EA7B1C"/>
    <w:rsid w:val="00EA7CE6"/>
    <w:rsid w:val="00EA7E15"/>
    <w:rsid w:val="00EA7E9E"/>
    <w:rsid w:val="00EA7EF5"/>
    <w:rsid w:val="00EA7F1F"/>
    <w:rsid w:val="00EB040D"/>
    <w:rsid w:val="00EB05DC"/>
    <w:rsid w:val="00EB1705"/>
    <w:rsid w:val="00EB2435"/>
    <w:rsid w:val="00EB269A"/>
    <w:rsid w:val="00EB2814"/>
    <w:rsid w:val="00EB296A"/>
    <w:rsid w:val="00EB3495"/>
    <w:rsid w:val="00EB3828"/>
    <w:rsid w:val="00EB3953"/>
    <w:rsid w:val="00EB3B89"/>
    <w:rsid w:val="00EB3C79"/>
    <w:rsid w:val="00EB3CE0"/>
    <w:rsid w:val="00EB3DB0"/>
    <w:rsid w:val="00EB410B"/>
    <w:rsid w:val="00EB4128"/>
    <w:rsid w:val="00EB42C8"/>
    <w:rsid w:val="00EB461B"/>
    <w:rsid w:val="00EB4DC5"/>
    <w:rsid w:val="00EB534C"/>
    <w:rsid w:val="00EB55D2"/>
    <w:rsid w:val="00EB56E5"/>
    <w:rsid w:val="00EB5A08"/>
    <w:rsid w:val="00EB5C31"/>
    <w:rsid w:val="00EB6721"/>
    <w:rsid w:val="00EB6C53"/>
    <w:rsid w:val="00EB720A"/>
    <w:rsid w:val="00EB72B3"/>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84"/>
    <w:rsid w:val="00EC2C50"/>
    <w:rsid w:val="00EC2CD2"/>
    <w:rsid w:val="00EC2E21"/>
    <w:rsid w:val="00EC30FE"/>
    <w:rsid w:val="00EC36DD"/>
    <w:rsid w:val="00EC3E81"/>
    <w:rsid w:val="00EC3EC8"/>
    <w:rsid w:val="00EC425B"/>
    <w:rsid w:val="00EC44E7"/>
    <w:rsid w:val="00EC4D77"/>
    <w:rsid w:val="00EC4D7B"/>
    <w:rsid w:val="00EC4E2E"/>
    <w:rsid w:val="00EC5464"/>
    <w:rsid w:val="00EC555C"/>
    <w:rsid w:val="00EC60A1"/>
    <w:rsid w:val="00EC614D"/>
    <w:rsid w:val="00EC6337"/>
    <w:rsid w:val="00EC6515"/>
    <w:rsid w:val="00EC6D68"/>
    <w:rsid w:val="00EC6D82"/>
    <w:rsid w:val="00EC7183"/>
    <w:rsid w:val="00EC71AB"/>
    <w:rsid w:val="00EC79C7"/>
    <w:rsid w:val="00EC7EE8"/>
    <w:rsid w:val="00ED0B5C"/>
    <w:rsid w:val="00ED0DE8"/>
    <w:rsid w:val="00ED0EB9"/>
    <w:rsid w:val="00ED1477"/>
    <w:rsid w:val="00ED1953"/>
    <w:rsid w:val="00ED1A21"/>
    <w:rsid w:val="00ED1A39"/>
    <w:rsid w:val="00ED1CD6"/>
    <w:rsid w:val="00ED2FF1"/>
    <w:rsid w:val="00ED3207"/>
    <w:rsid w:val="00ED32E7"/>
    <w:rsid w:val="00ED341E"/>
    <w:rsid w:val="00ED3423"/>
    <w:rsid w:val="00ED34DE"/>
    <w:rsid w:val="00ED352D"/>
    <w:rsid w:val="00ED3534"/>
    <w:rsid w:val="00ED38D7"/>
    <w:rsid w:val="00ED3B7D"/>
    <w:rsid w:val="00ED3DA3"/>
    <w:rsid w:val="00ED40CC"/>
    <w:rsid w:val="00ED4834"/>
    <w:rsid w:val="00ED4DDF"/>
    <w:rsid w:val="00ED4E3C"/>
    <w:rsid w:val="00ED4EEA"/>
    <w:rsid w:val="00ED5122"/>
    <w:rsid w:val="00ED54F7"/>
    <w:rsid w:val="00ED58F2"/>
    <w:rsid w:val="00ED5BB1"/>
    <w:rsid w:val="00ED6100"/>
    <w:rsid w:val="00ED6E4E"/>
    <w:rsid w:val="00ED7BAF"/>
    <w:rsid w:val="00EE0318"/>
    <w:rsid w:val="00EE08BC"/>
    <w:rsid w:val="00EE0935"/>
    <w:rsid w:val="00EE09EA"/>
    <w:rsid w:val="00EE0A3F"/>
    <w:rsid w:val="00EE0A49"/>
    <w:rsid w:val="00EE119F"/>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4B7"/>
    <w:rsid w:val="00EE62AF"/>
    <w:rsid w:val="00EE62B4"/>
    <w:rsid w:val="00EE636D"/>
    <w:rsid w:val="00EE66B1"/>
    <w:rsid w:val="00EE6D6E"/>
    <w:rsid w:val="00EE7278"/>
    <w:rsid w:val="00EE752C"/>
    <w:rsid w:val="00EE7CB6"/>
    <w:rsid w:val="00EE7D91"/>
    <w:rsid w:val="00EE7ECE"/>
    <w:rsid w:val="00EE7F2E"/>
    <w:rsid w:val="00EF082A"/>
    <w:rsid w:val="00EF0E50"/>
    <w:rsid w:val="00EF16D6"/>
    <w:rsid w:val="00EF17D0"/>
    <w:rsid w:val="00EF209D"/>
    <w:rsid w:val="00EF20FD"/>
    <w:rsid w:val="00EF2283"/>
    <w:rsid w:val="00EF2457"/>
    <w:rsid w:val="00EF24B6"/>
    <w:rsid w:val="00EF2786"/>
    <w:rsid w:val="00EF28E6"/>
    <w:rsid w:val="00EF2D2C"/>
    <w:rsid w:val="00EF2D65"/>
    <w:rsid w:val="00EF341B"/>
    <w:rsid w:val="00EF3A28"/>
    <w:rsid w:val="00EF3A3D"/>
    <w:rsid w:val="00EF3A4A"/>
    <w:rsid w:val="00EF3AFE"/>
    <w:rsid w:val="00EF3D41"/>
    <w:rsid w:val="00EF3D43"/>
    <w:rsid w:val="00EF3D8A"/>
    <w:rsid w:val="00EF3EE0"/>
    <w:rsid w:val="00EF493B"/>
    <w:rsid w:val="00EF4F32"/>
    <w:rsid w:val="00EF5326"/>
    <w:rsid w:val="00EF57F7"/>
    <w:rsid w:val="00EF5861"/>
    <w:rsid w:val="00EF5E81"/>
    <w:rsid w:val="00EF61C2"/>
    <w:rsid w:val="00EF6992"/>
    <w:rsid w:val="00EF6EF5"/>
    <w:rsid w:val="00EF6F6C"/>
    <w:rsid w:val="00EF71EE"/>
    <w:rsid w:val="00EF7386"/>
    <w:rsid w:val="00EF7436"/>
    <w:rsid w:val="00EF7878"/>
    <w:rsid w:val="00EF7F14"/>
    <w:rsid w:val="00EF7F47"/>
    <w:rsid w:val="00F000F0"/>
    <w:rsid w:val="00F00180"/>
    <w:rsid w:val="00F004AB"/>
    <w:rsid w:val="00F006E4"/>
    <w:rsid w:val="00F00923"/>
    <w:rsid w:val="00F00B2B"/>
    <w:rsid w:val="00F00C9D"/>
    <w:rsid w:val="00F00D16"/>
    <w:rsid w:val="00F00FF1"/>
    <w:rsid w:val="00F0109A"/>
    <w:rsid w:val="00F01571"/>
    <w:rsid w:val="00F0197D"/>
    <w:rsid w:val="00F01A58"/>
    <w:rsid w:val="00F023A1"/>
    <w:rsid w:val="00F026AE"/>
    <w:rsid w:val="00F027FF"/>
    <w:rsid w:val="00F02B5B"/>
    <w:rsid w:val="00F02FE8"/>
    <w:rsid w:val="00F0301D"/>
    <w:rsid w:val="00F032DF"/>
    <w:rsid w:val="00F03616"/>
    <w:rsid w:val="00F0372A"/>
    <w:rsid w:val="00F0388F"/>
    <w:rsid w:val="00F03891"/>
    <w:rsid w:val="00F03DED"/>
    <w:rsid w:val="00F046FD"/>
    <w:rsid w:val="00F048BB"/>
    <w:rsid w:val="00F04D51"/>
    <w:rsid w:val="00F056C3"/>
    <w:rsid w:val="00F05EED"/>
    <w:rsid w:val="00F06A03"/>
    <w:rsid w:val="00F06F02"/>
    <w:rsid w:val="00F10437"/>
    <w:rsid w:val="00F10465"/>
    <w:rsid w:val="00F10864"/>
    <w:rsid w:val="00F10EC5"/>
    <w:rsid w:val="00F1165E"/>
    <w:rsid w:val="00F11CF5"/>
    <w:rsid w:val="00F12285"/>
    <w:rsid w:val="00F12B3D"/>
    <w:rsid w:val="00F13242"/>
    <w:rsid w:val="00F1403E"/>
    <w:rsid w:val="00F140FE"/>
    <w:rsid w:val="00F1415B"/>
    <w:rsid w:val="00F14FB4"/>
    <w:rsid w:val="00F153A0"/>
    <w:rsid w:val="00F161F1"/>
    <w:rsid w:val="00F1650F"/>
    <w:rsid w:val="00F165FF"/>
    <w:rsid w:val="00F1688E"/>
    <w:rsid w:val="00F16996"/>
    <w:rsid w:val="00F16BB1"/>
    <w:rsid w:val="00F16EF0"/>
    <w:rsid w:val="00F1773B"/>
    <w:rsid w:val="00F17A8F"/>
    <w:rsid w:val="00F17D56"/>
    <w:rsid w:val="00F20046"/>
    <w:rsid w:val="00F20242"/>
    <w:rsid w:val="00F202D2"/>
    <w:rsid w:val="00F206FE"/>
    <w:rsid w:val="00F20F5B"/>
    <w:rsid w:val="00F21048"/>
    <w:rsid w:val="00F210AB"/>
    <w:rsid w:val="00F213D7"/>
    <w:rsid w:val="00F2157F"/>
    <w:rsid w:val="00F21758"/>
    <w:rsid w:val="00F21857"/>
    <w:rsid w:val="00F218EF"/>
    <w:rsid w:val="00F21DC3"/>
    <w:rsid w:val="00F21F61"/>
    <w:rsid w:val="00F22444"/>
    <w:rsid w:val="00F22791"/>
    <w:rsid w:val="00F22C96"/>
    <w:rsid w:val="00F22DAA"/>
    <w:rsid w:val="00F22FC1"/>
    <w:rsid w:val="00F2357F"/>
    <w:rsid w:val="00F23BD0"/>
    <w:rsid w:val="00F23D7A"/>
    <w:rsid w:val="00F23FCA"/>
    <w:rsid w:val="00F24450"/>
    <w:rsid w:val="00F2456B"/>
    <w:rsid w:val="00F2457D"/>
    <w:rsid w:val="00F24A57"/>
    <w:rsid w:val="00F24D96"/>
    <w:rsid w:val="00F24F4D"/>
    <w:rsid w:val="00F24FA0"/>
    <w:rsid w:val="00F25157"/>
    <w:rsid w:val="00F25B73"/>
    <w:rsid w:val="00F25EB4"/>
    <w:rsid w:val="00F25F62"/>
    <w:rsid w:val="00F2617C"/>
    <w:rsid w:val="00F2643A"/>
    <w:rsid w:val="00F26886"/>
    <w:rsid w:val="00F2699C"/>
    <w:rsid w:val="00F26D0C"/>
    <w:rsid w:val="00F27000"/>
    <w:rsid w:val="00F27061"/>
    <w:rsid w:val="00F27E0C"/>
    <w:rsid w:val="00F27F00"/>
    <w:rsid w:val="00F3002F"/>
    <w:rsid w:val="00F30353"/>
    <w:rsid w:val="00F3075E"/>
    <w:rsid w:val="00F308C0"/>
    <w:rsid w:val="00F30BAE"/>
    <w:rsid w:val="00F318E7"/>
    <w:rsid w:val="00F31F17"/>
    <w:rsid w:val="00F322D6"/>
    <w:rsid w:val="00F3236F"/>
    <w:rsid w:val="00F32374"/>
    <w:rsid w:val="00F32DD1"/>
    <w:rsid w:val="00F32F0E"/>
    <w:rsid w:val="00F32F3E"/>
    <w:rsid w:val="00F32F97"/>
    <w:rsid w:val="00F3333E"/>
    <w:rsid w:val="00F33678"/>
    <w:rsid w:val="00F3383E"/>
    <w:rsid w:val="00F340B0"/>
    <w:rsid w:val="00F34286"/>
    <w:rsid w:val="00F342E5"/>
    <w:rsid w:val="00F346BC"/>
    <w:rsid w:val="00F34818"/>
    <w:rsid w:val="00F3521B"/>
    <w:rsid w:val="00F35561"/>
    <w:rsid w:val="00F3583B"/>
    <w:rsid w:val="00F35865"/>
    <w:rsid w:val="00F35E92"/>
    <w:rsid w:val="00F360BA"/>
    <w:rsid w:val="00F366CE"/>
    <w:rsid w:val="00F369FF"/>
    <w:rsid w:val="00F36B23"/>
    <w:rsid w:val="00F377A2"/>
    <w:rsid w:val="00F378C2"/>
    <w:rsid w:val="00F37922"/>
    <w:rsid w:val="00F37AEF"/>
    <w:rsid w:val="00F37DC6"/>
    <w:rsid w:val="00F37E59"/>
    <w:rsid w:val="00F41D1F"/>
    <w:rsid w:val="00F42910"/>
    <w:rsid w:val="00F42C2B"/>
    <w:rsid w:val="00F43721"/>
    <w:rsid w:val="00F44833"/>
    <w:rsid w:val="00F45B82"/>
    <w:rsid w:val="00F46694"/>
    <w:rsid w:val="00F467B0"/>
    <w:rsid w:val="00F4683A"/>
    <w:rsid w:val="00F46E40"/>
    <w:rsid w:val="00F46F8B"/>
    <w:rsid w:val="00F47132"/>
    <w:rsid w:val="00F472BD"/>
    <w:rsid w:val="00F47728"/>
    <w:rsid w:val="00F47AF4"/>
    <w:rsid w:val="00F47AFE"/>
    <w:rsid w:val="00F47CBA"/>
    <w:rsid w:val="00F47CF5"/>
    <w:rsid w:val="00F50020"/>
    <w:rsid w:val="00F50671"/>
    <w:rsid w:val="00F50849"/>
    <w:rsid w:val="00F50DA7"/>
    <w:rsid w:val="00F50EF0"/>
    <w:rsid w:val="00F513BA"/>
    <w:rsid w:val="00F51447"/>
    <w:rsid w:val="00F514EF"/>
    <w:rsid w:val="00F516F4"/>
    <w:rsid w:val="00F517F1"/>
    <w:rsid w:val="00F517FC"/>
    <w:rsid w:val="00F51D66"/>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4BF5"/>
    <w:rsid w:val="00F553D1"/>
    <w:rsid w:val="00F558E3"/>
    <w:rsid w:val="00F55AC5"/>
    <w:rsid w:val="00F564B4"/>
    <w:rsid w:val="00F56D31"/>
    <w:rsid w:val="00F56DD2"/>
    <w:rsid w:val="00F57183"/>
    <w:rsid w:val="00F5765A"/>
    <w:rsid w:val="00F57C72"/>
    <w:rsid w:val="00F57E51"/>
    <w:rsid w:val="00F6007B"/>
    <w:rsid w:val="00F6021A"/>
    <w:rsid w:val="00F6021F"/>
    <w:rsid w:val="00F60845"/>
    <w:rsid w:val="00F61158"/>
    <w:rsid w:val="00F6144D"/>
    <w:rsid w:val="00F614D1"/>
    <w:rsid w:val="00F61564"/>
    <w:rsid w:val="00F61FDE"/>
    <w:rsid w:val="00F62143"/>
    <w:rsid w:val="00F62338"/>
    <w:rsid w:val="00F62377"/>
    <w:rsid w:val="00F62862"/>
    <w:rsid w:val="00F62B1D"/>
    <w:rsid w:val="00F62FE3"/>
    <w:rsid w:val="00F63005"/>
    <w:rsid w:val="00F63289"/>
    <w:rsid w:val="00F634FF"/>
    <w:rsid w:val="00F639BB"/>
    <w:rsid w:val="00F639FA"/>
    <w:rsid w:val="00F63A49"/>
    <w:rsid w:val="00F63CD2"/>
    <w:rsid w:val="00F63F71"/>
    <w:rsid w:val="00F6433C"/>
    <w:rsid w:val="00F648A2"/>
    <w:rsid w:val="00F64910"/>
    <w:rsid w:val="00F64928"/>
    <w:rsid w:val="00F64966"/>
    <w:rsid w:val="00F64A4E"/>
    <w:rsid w:val="00F654F2"/>
    <w:rsid w:val="00F65920"/>
    <w:rsid w:val="00F65961"/>
    <w:rsid w:val="00F65AD7"/>
    <w:rsid w:val="00F65CFE"/>
    <w:rsid w:val="00F65E8A"/>
    <w:rsid w:val="00F65E91"/>
    <w:rsid w:val="00F660B8"/>
    <w:rsid w:val="00F6617D"/>
    <w:rsid w:val="00F66504"/>
    <w:rsid w:val="00F66709"/>
    <w:rsid w:val="00F669E3"/>
    <w:rsid w:val="00F66AF7"/>
    <w:rsid w:val="00F6717D"/>
    <w:rsid w:val="00F672EB"/>
    <w:rsid w:val="00F6753C"/>
    <w:rsid w:val="00F67906"/>
    <w:rsid w:val="00F67A85"/>
    <w:rsid w:val="00F67B17"/>
    <w:rsid w:val="00F67D0D"/>
    <w:rsid w:val="00F71026"/>
    <w:rsid w:val="00F71042"/>
    <w:rsid w:val="00F710A0"/>
    <w:rsid w:val="00F710D9"/>
    <w:rsid w:val="00F71322"/>
    <w:rsid w:val="00F71562"/>
    <w:rsid w:val="00F71976"/>
    <w:rsid w:val="00F71D72"/>
    <w:rsid w:val="00F71F79"/>
    <w:rsid w:val="00F7219A"/>
    <w:rsid w:val="00F721A1"/>
    <w:rsid w:val="00F724E3"/>
    <w:rsid w:val="00F727AA"/>
    <w:rsid w:val="00F72875"/>
    <w:rsid w:val="00F72C94"/>
    <w:rsid w:val="00F73F43"/>
    <w:rsid w:val="00F7438B"/>
    <w:rsid w:val="00F74664"/>
    <w:rsid w:val="00F74791"/>
    <w:rsid w:val="00F747FD"/>
    <w:rsid w:val="00F74A7A"/>
    <w:rsid w:val="00F755AF"/>
    <w:rsid w:val="00F75B83"/>
    <w:rsid w:val="00F75C0B"/>
    <w:rsid w:val="00F763DF"/>
    <w:rsid w:val="00F76995"/>
    <w:rsid w:val="00F77028"/>
    <w:rsid w:val="00F7792A"/>
    <w:rsid w:val="00F77C47"/>
    <w:rsid w:val="00F77CFA"/>
    <w:rsid w:val="00F802D3"/>
    <w:rsid w:val="00F80A32"/>
    <w:rsid w:val="00F80D8F"/>
    <w:rsid w:val="00F8116A"/>
    <w:rsid w:val="00F81311"/>
    <w:rsid w:val="00F81442"/>
    <w:rsid w:val="00F81625"/>
    <w:rsid w:val="00F817BB"/>
    <w:rsid w:val="00F81A54"/>
    <w:rsid w:val="00F81E0E"/>
    <w:rsid w:val="00F81F25"/>
    <w:rsid w:val="00F82272"/>
    <w:rsid w:val="00F825FF"/>
    <w:rsid w:val="00F82662"/>
    <w:rsid w:val="00F82687"/>
    <w:rsid w:val="00F82760"/>
    <w:rsid w:val="00F82A59"/>
    <w:rsid w:val="00F82A7D"/>
    <w:rsid w:val="00F82D8E"/>
    <w:rsid w:val="00F82F44"/>
    <w:rsid w:val="00F83301"/>
    <w:rsid w:val="00F837DD"/>
    <w:rsid w:val="00F849D7"/>
    <w:rsid w:val="00F84A2F"/>
    <w:rsid w:val="00F84BAB"/>
    <w:rsid w:val="00F850EB"/>
    <w:rsid w:val="00F855CB"/>
    <w:rsid w:val="00F85744"/>
    <w:rsid w:val="00F86165"/>
    <w:rsid w:val="00F862CA"/>
    <w:rsid w:val="00F86338"/>
    <w:rsid w:val="00F863EB"/>
    <w:rsid w:val="00F869F1"/>
    <w:rsid w:val="00F86B20"/>
    <w:rsid w:val="00F86C43"/>
    <w:rsid w:val="00F86F84"/>
    <w:rsid w:val="00F87082"/>
    <w:rsid w:val="00F8718E"/>
    <w:rsid w:val="00F87201"/>
    <w:rsid w:val="00F87317"/>
    <w:rsid w:val="00F87384"/>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AE4"/>
    <w:rsid w:val="00F91CA2"/>
    <w:rsid w:val="00F91DAC"/>
    <w:rsid w:val="00F92174"/>
    <w:rsid w:val="00F923DB"/>
    <w:rsid w:val="00F92725"/>
    <w:rsid w:val="00F928FC"/>
    <w:rsid w:val="00F92A1A"/>
    <w:rsid w:val="00F939E7"/>
    <w:rsid w:val="00F93A3D"/>
    <w:rsid w:val="00F93A5F"/>
    <w:rsid w:val="00F94003"/>
    <w:rsid w:val="00F943D8"/>
    <w:rsid w:val="00F945E2"/>
    <w:rsid w:val="00F94737"/>
    <w:rsid w:val="00F9495D"/>
    <w:rsid w:val="00F95013"/>
    <w:rsid w:val="00F951BD"/>
    <w:rsid w:val="00F9590D"/>
    <w:rsid w:val="00F9632D"/>
    <w:rsid w:val="00F9644F"/>
    <w:rsid w:val="00F96479"/>
    <w:rsid w:val="00F965D9"/>
    <w:rsid w:val="00F96C7A"/>
    <w:rsid w:val="00F96E7C"/>
    <w:rsid w:val="00F974FA"/>
    <w:rsid w:val="00F975B5"/>
    <w:rsid w:val="00F97666"/>
    <w:rsid w:val="00F97AA1"/>
    <w:rsid w:val="00F97F06"/>
    <w:rsid w:val="00FA0509"/>
    <w:rsid w:val="00FA0785"/>
    <w:rsid w:val="00FA0E7C"/>
    <w:rsid w:val="00FA17D6"/>
    <w:rsid w:val="00FA188F"/>
    <w:rsid w:val="00FA1B1E"/>
    <w:rsid w:val="00FA1CBF"/>
    <w:rsid w:val="00FA1D8F"/>
    <w:rsid w:val="00FA1EB0"/>
    <w:rsid w:val="00FA2002"/>
    <w:rsid w:val="00FA2526"/>
    <w:rsid w:val="00FA2663"/>
    <w:rsid w:val="00FA2AB0"/>
    <w:rsid w:val="00FA2F87"/>
    <w:rsid w:val="00FA33A2"/>
    <w:rsid w:val="00FA386B"/>
    <w:rsid w:val="00FA3871"/>
    <w:rsid w:val="00FA3C84"/>
    <w:rsid w:val="00FA3CCB"/>
    <w:rsid w:val="00FA4131"/>
    <w:rsid w:val="00FA4181"/>
    <w:rsid w:val="00FA41D7"/>
    <w:rsid w:val="00FA45C4"/>
    <w:rsid w:val="00FA4EDE"/>
    <w:rsid w:val="00FA50E8"/>
    <w:rsid w:val="00FA526F"/>
    <w:rsid w:val="00FA53C1"/>
    <w:rsid w:val="00FA550F"/>
    <w:rsid w:val="00FA5527"/>
    <w:rsid w:val="00FA558C"/>
    <w:rsid w:val="00FA5710"/>
    <w:rsid w:val="00FA5871"/>
    <w:rsid w:val="00FA589E"/>
    <w:rsid w:val="00FA5909"/>
    <w:rsid w:val="00FA5A96"/>
    <w:rsid w:val="00FA6225"/>
    <w:rsid w:val="00FA656D"/>
    <w:rsid w:val="00FA65C9"/>
    <w:rsid w:val="00FA6686"/>
    <w:rsid w:val="00FA6A8C"/>
    <w:rsid w:val="00FA6F86"/>
    <w:rsid w:val="00FA7A20"/>
    <w:rsid w:val="00FA7AA6"/>
    <w:rsid w:val="00FA7C04"/>
    <w:rsid w:val="00FA7C28"/>
    <w:rsid w:val="00FB0443"/>
    <w:rsid w:val="00FB0540"/>
    <w:rsid w:val="00FB05C7"/>
    <w:rsid w:val="00FB1309"/>
    <w:rsid w:val="00FB15D5"/>
    <w:rsid w:val="00FB18E8"/>
    <w:rsid w:val="00FB19D8"/>
    <w:rsid w:val="00FB22E5"/>
    <w:rsid w:val="00FB2864"/>
    <w:rsid w:val="00FB2F94"/>
    <w:rsid w:val="00FB357C"/>
    <w:rsid w:val="00FB3CD6"/>
    <w:rsid w:val="00FB4065"/>
    <w:rsid w:val="00FB4168"/>
    <w:rsid w:val="00FB4760"/>
    <w:rsid w:val="00FB47B5"/>
    <w:rsid w:val="00FB512B"/>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3A"/>
    <w:rsid w:val="00FC23FA"/>
    <w:rsid w:val="00FC2565"/>
    <w:rsid w:val="00FC2742"/>
    <w:rsid w:val="00FC2C1E"/>
    <w:rsid w:val="00FC37F0"/>
    <w:rsid w:val="00FC3B07"/>
    <w:rsid w:val="00FC3BBC"/>
    <w:rsid w:val="00FC3EEB"/>
    <w:rsid w:val="00FC3FF6"/>
    <w:rsid w:val="00FC4278"/>
    <w:rsid w:val="00FC439A"/>
    <w:rsid w:val="00FC4423"/>
    <w:rsid w:val="00FC47CD"/>
    <w:rsid w:val="00FC47D1"/>
    <w:rsid w:val="00FC4CA4"/>
    <w:rsid w:val="00FC4ED1"/>
    <w:rsid w:val="00FC545C"/>
    <w:rsid w:val="00FC54D2"/>
    <w:rsid w:val="00FC553E"/>
    <w:rsid w:val="00FC5823"/>
    <w:rsid w:val="00FC65A0"/>
    <w:rsid w:val="00FC6B41"/>
    <w:rsid w:val="00FC6D8C"/>
    <w:rsid w:val="00FC76B0"/>
    <w:rsid w:val="00FC7820"/>
    <w:rsid w:val="00FC791E"/>
    <w:rsid w:val="00FC7EB9"/>
    <w:rsid w:val="00FC7F93"/>
    <w:rsid w:val="00FD056C"/>
    <w:rsid w:val="00FD0E3E"/>
    <w:rsid w:val="00FD0FD4"/>
    <w:rsid w:val="00FD10D2"/>
    <w:rsid w:val="00FD235B"/>
    <w:rsid w:val="00FD2804"/>
    <w:rsid w:val="00FD282A"/>
    <w:rsid w:val="00FD2A71"/>
    <w:rsid w:val="00FD3124"/>
    <w:rsid w:val="00FD3905"/>
    <w:rsid w:val="00FD4425"/>
    <w:rsid w:val="00FD4791"/>
    <w:rsid w:val="00FD4CC0"/>
    <w:rsid w:val="00FD5999"/>
    <w:rsid w:val="00FD5D17"/>
    <w:rsid w:val="00FD6318"/>
    <w:rsid w:val="00FD677C"/>
    <w:rsid w:val="00FD6A3D"/>
    <w:rsid w:val="00FD6D13"/>
    <w:rsid w:val="00FD6F9D"/>
    <w:rsid w:val="00FD72D9"/>
    <w:rsid w:val="00FD73AE"/>
    <w:rsid w:val="00FD747B"/>
    <w:rsid w:val="00FD7D6B"/>
    <w:rsid w:val="00FE00DC"/>
    <w:rsid w:val="00FE0477"/>
    <w:rsid w:val="00FE0657"/>
    <w:rsid w:val="00FE15F5"/>
    <w:rsid w:val="00FE1728"/>
    <w:rsid w:val="00FE22FE"/>
    <w:rsid w:val="00FE23CB"/>
    <w:rsid w:val="00FE23DA"/>
    <w:rsid w:val="00FE26A4"/>
    <w:rsid w:val="00FE2B7B"/>
    <w:rsid w:val="00FE2D59"/>
    <w:rsid w:val="00FE3100"/>
    <w:rsid w:val="00FE3768"/>
    <w:rsid w:val="00FE3D47"/>
    <w:rsid w:val="00FE3EE5"/>
    <w:rsid w:val="00FE3FF7"/>
    <w:rsid w:val="00FE42C4"/>
    <w:rsid w:val="00FE47B0"/>
    <w:rsid w:val="00FE47B8"/>
    <w:rsid w:val="00FE5172"/>
    <w:rsid w:val="00FE5236"/>
    <w:rsid w:val="00FE55AE"/>
    <w:rsid w:val="00FE5977"/>
    <w:rsid w:val="00FE5CB2"/>
    <w:rsid w:val="00FE5DFC"/>
    <w:rsid w:val="00FE65BE"/>
    <w:rsid w:val="00FE65DB"/>
    <w:rsid w:val="00FE6DEC"/>
    <w:rsid w:val="00FE74E2"/>
    <w:rsid w:val="00FE74FC"/>
    <w:rsid w:val="00FE761D"/>
    <w:rsid w:val="00FE76FA"/>
    <w:rsid w:val="00FE7A09"/>
    <w:rsid w:val="00FE7D0F"/>
    <w:rsid w:val="00FF01C5"/>
    <w:rsid w:val="00FF0224"/>
    <w:rsid w:val="00FF0289"/>
    <w:rsid w:val="00FF02B5"/>
    <w:rsid w:val="00FF02D6"/>
    <w:rsid w:val="00FF0895"/>
    <w:rsid w:val="00FF0A27"/>
    <w:rsid w:val="00FF0BBB"/>
    <w:rsid w:val="00FF1009"/>
    <w:rsid w:val="00FF1455"/>
    <w:rsid w:val="00FF1716"/>
    <w:rsid w:val="00FF1920"/>
    <w:rsid w:val="00FF1ACF"/>
    <w:rsid w:val="00FF28F2"/>
    <w:rsid w:val="00FF2A88"/>
    <w:rsid w:val="00FF2E56"/>
    <w:rsid w:val="00FF37C5"/>
    <w:rsid w:val="00FF3A12"/>
    <w:rsid w:val="00FF3CFC"/>
    <w:rsid w:val="00FF43AF"/>
    <w:rsid w:val="00FF48E0"/>
    <w:rsid w:val="00FF5026"/>
    <w:rsid w:val="00FF5173"/>
    <w:rsid w:val="00FF51D0"/>
    <w:rsid w:val="00FF52CC"/>
    <w:rsid w:val="00FF52E3"/>
    <w:rsid w:val="00FF5D1A"/>
    <w:rsid w:val="00FF5E07"/>
    <w:rsid w:val="00FF609A"/>
    <w:rsid w:val="00FF6CF6"/>
    <w:rsid w:val="00FF70CF"/>
    <w:rsid w:val="00FF72A3"/>
    <w:rsid w:val="00FF74BE"/>
    <w:rsid w:val="00FF7523"/>
    <w:rsid w:val="00FF78DB"/>
    <w:rsid w:val="00FF7BA3"/>
    <w:rsid w:val="00FF7E62"/>
    <w:rsid w:val="00FF7E9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1CAF8C2A"/>
  <w15:docId w15:val="{B22CB281-29F2-4E25-BE58-2ACC27D47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1CAD"/>
    <w:pPr>
      <w:overflowPunct w:val="0"/>
      <w:autoSpaceDE w:val="0"/>
      <w:autoSpaceDN w:val="0"/>
      <w:adjustRightInd w:val="0"/>
      <w:spacing w:after="180"/>
      <w:textAlignment w:val="baseline"/>
    </w:pPr>
    <w:rPr>
      <w:rFonts w:asciiTheme="majorBidi" w:hAnsiTheme="majorBidi" w:cstheme="majorBidi"/>
      <w:lang w:val="en-GB" w:eastAsia="ja-JP"/>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F63E2"/>
    <w:rPr>
      <w:rFonts w:ascii="Arial" w:hAnsi="Arial"/>
      <w:vanish w:val="0"/>
      <w:color w:val="FF0000"/>
      <w:sz w:val="24"/>
    </w:rPr>
  </w:style>
  <w:style w:type="paragraph" w:styleId="BodyText3">
    <w:name w:val="Body Text 3"/>
    <w:basedOn w:val="Normal"/>
    <w:rsid w:val="004F63E2"/>
    <w:rPr>
      <w:i/>
    </w:rPr>
  </w:style>
  <w:style w:type="paragraph" w:styleId="DocumentMap">
    <w:name w:val="Document Map"/>
    <w:basedOn w:val="Normal"/>
    <w:semiHidden/>
    <w:rsid w:val="004F63E2"/>
    <w:pPr>
      <w:shd w:val="clear" w:color="auto" w:fill="000080"/>
    </w:pPr>
    <w:rPr>
      <w:rFonts w:ascii="Tahoma" w:hAnsi="Tahoma"/>
    </w:rPr>
  </w:style>
  <w:style w:type="paragraph" w:customStyle="1" w:styleId="Bulletedo1">
    <w:name w:val="Bulleted o 1"/>
    <w:basedOn w:val="Normal"/>
    <w:rsid w:val="004F63E2"/>
    <w:pPr>
      <w:numPr>
        <w:numId w:val="1"/>
      </w:numPr>
    </w:pPr>
  </w:style>
  <w:style w:type="paragraph" w:customStyle="1" w:styleId="text">
    <w:name w:val="text"/>
    <w:basedOn w:val="Normal"/>
    <w:rsid w:val="004F63E2"/>
    <w:pPr>
      <w:spacing w:after="240"/>
      <w:jc w:val="both"/>
    </w:pPr>
    <w:rPr>
      <w:sz w:val="24"/>
      <w:lang w:eastAsia="zh-CN"/>
    </w:rPr>
  </w:style>
  <w:style w:type="paragraph" w:customStyle="1" w:styleId="Equation">
    <w:name w:val="Equation"/>
    <w:basedOn w:val="Normal"/>
    <w:next w:val="Normal"/>
    <w:rsid w:val="004F63E2"/>
    <w:pPr>
      <w:tabs>
        <w:tab w:val="right" w:pos="10206"/>
      </w:tabs>
      <w:spacing w:after="220"/>
      <w:ind w:left="1298"/>
    </w:pPr>
    <w:rPr>
      <w:rFonts w:ascii="Arial" w:hAnsi="Arial"/>
      <w:sz w:val="22"/>
      <w:lang w:eastAsia="zh-CN"/>
    </w:rPr>
  </w:style>
  <w:style w:type="paragraph" w:customStyle="1" w:styleId="00BodyText">
    <w:name w:val="00 BodyText"/>
    <w:basedOn w:val="Normal"/>
    <w:rsid w:val="004F63E2"/>
    <w:pPr>
      <w:spacing w:after="220"/>
    </w:pPr>
    <w:rPr>
      <w:rFonts w:ascii="Arial" w:hAnsi="Arial"/>
      <w:sz w:val="22"/>
    </w:rPr>
  </w:style>
  <w:style w:type="paragraph" w:customStyle="1" w:styleId="11BodyText">
    <w:name w:val="11 BodyText"/>
    <w:basedOn w:val="Normal"/>
    <w:rsid w:val="004F63E2"/>
    <w:pPr>
      <w:spacing w:after="220"/>
      <w:ind w:left="1298"/>
    </w:pPr>
    <w:rPr>
      <w:rFonts w:ascii="Arial" w:hAnsi="Arial"/>
      <w:sz w:val="22"/>
    </w:rPr>
  </w:style>
  <w:style w:type="paragraph" w:customStyle="1" w:styleId="table">
    <w:name w:val="table"/>
    <w:basedOn w:val="text"/>
    <w:next w:val="text"/>
    <w:rsid w:val="004F63E2"/>
    <w:pPr>
      <w:spacing w:after="0"/>
      <w:jc w:val="center"/>
    </w:pPr>
    <w:rPr>
      <w:sz w:val="20"/>
    </w:rPr>
  </w:style>
  <w:style w:type="paragraph" w:styleId="Caption">
    <w:name w:val="caption"/>
    <w:aliases w:val="cap"/>
    <w:basedOn w:val="Normal"/>
    <w:next w:val="Normal"/>
    <w:qFormat/>
    <w:rsid w:val="004F63E2"/>
    <w:pPr>
      <w:spacing w:before="120" w:after="120"/>
    </w:pPr>
    <w:rPr>
      <w:b/>
      <w:bCs/>
    </w:rPr>
  </w:style>
  <w:style w:type="paragraph" w:customStyle="1" w:styleId="bodyCharCharChar">
    <w:name w:val="body Char Char Char"/>
    <w:basedOn w:val="Normal"/>
    <w:rsid w:val="004F63E2"/>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F63E2"/>
    <w:pPr>
      <w:spacing w:after="120"/>
      <w:jc w:val="both"/>
    </w:pPr>
    <w:rPr>
      <w:rFonts w:ascii="Times" w:hAnsi="Times"/>
      <w:szCs w:val="24"/>
    </w:rPr>
  </w:style>
  <w:style w:type="paragraph" w:styleId="BodyText2">
    <w:name w:val="Body Text 2"/>
    <w:basedOn w:val="Normal"/>
    <w:rsid w:val="004F63E2"/>
    <w:pPr>
      <w:tabs>
        <w:tab w:val="left" w:pos="1985"/>
      </w:tabs>
      <w:spacing w:after="0"/>
      <w:jc w:val="both"/>
    </w:pPr>
    <w:rPr>
      <w:rFonts w:ascii="Arial" w:hAnsi="Arial"/>
      <w:sz w:val="22"/>
    </w:rPr>
  </w:style>
  <w:style w:type="character" w:customStyle="1" w:styleId="Heading1Char">
    <w:name w:val="Heading 1 Char"/>
    <w:rsid w:val="004F63E2"/>
    <w:rPr>
      <w:rFonts w:ascii="Arial" w:hAnsi="Arial"/>
      <w:sz w:val="36"/>
      <w:lang w:val="en-GB" w:eastAsia="en-US" w:bidi="ar-SA"/>
    </w:rPr>
  </w:style>
  <w:style w:type="paragraph" w:customStyle="1" w:styleId="body">
    <w:name w:val="body"/>
    <w:basedOn w:val="Normal"/>
    <w:rsid w:val="004F63E2"/>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table" w:customStyle="1" w:styleId="GridTable4-Accent11">
    <w:name w:val="Grid Table 4 - Accent 11"/>
    <w:basedOn w:val="TableNormal"/>
    <w:uiPriority w:val="49"/>
    <w:rsid w:val="00FA418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FA418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Light1">
    <w:name w:val="Table Grid Light1"/>
    <w:basedOn w:val="TableNormal"/>
    <w:uiPriority w:val="40"/>
    <w:rsid w:val="007402E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
    <w:name w:val="B1 Char"/>
    <w:link w:val="B1"/>
    <w:rsid w:val="007B7C62"/>
    <w:rPr>
      <w:rFonts w:ascii="Times New Roman" w:hAnsi="Times New Roman"/>
      <w:lang w:eastAsia="en-US"/>
    </w:rPr>
  </w:style>
  <w:style w:type="character" w:styleId="SubtleEmphasis">
    <w:name w:val="Subtle Emphasis"/>
    <w:basedOn w:val="DefaultParagraphFont"/>
    <w:uiPriority w:val="19"/>
    <w:qFormat/>
    <w:rsid w:val="00923E6C"/>
    <w:rPr>
      <w:i/>
      <w:iCs/>
      <w:color w:val="404040" w:themeColor="text1" w:themeTint="BF"/>
    </w:rPr>
  </w:style>
  <w:style w:type="table" w:customStyle="1" w:styleId="TableGrid1">
    <w:name w:val="Table Grid1"/>
    <w:basedOn w:val="TableNormal"/>
    <w:next w:val="TableGrid"/>
    <w:uiPriority w:val="39"/>
    <w:rsid w:val="00923E6C"/>
    <w:rPr>
      <w:rFonts w:ascii="Calibri"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5133E"/>
    <w:rPr>
      <w:rFonts w:ascii="Arial" w:hAnsi="Arial"/>
      <w:b/>
      <w:noProof/>
      <w:sz w:val="18"/>
      <w:lang w:eastAsia="en-US"/>
    </w:rPr>
  </w:style>
  <w:style w:type="character" w:customStyle="1" w:styleId="FootnoteTextChar">
    <w:name w:val="Footnote Text Char"/>
    <w:basedOn w:val="DefaultParagraphFont"/>
    <w:link w:val="FootnoteText"/>
    <w:semiHidden/>
    <w:rsid w:val="00FF7E9F"/>
    <w:rPr>
      <w:rFonts w:asciiTheme="majorBidi" w:hAnsiTheme="majorBidi" w:cstheme="majorBidi"/>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4846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756159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444817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7627933">
      <w:bodyDiv w:val="1"/>
      <w:marLeft w:val="0"/>
      <w:marRight w:val="0"/>
      <w:marTop w:val="0"/>
      <w:marBottom w:val="0"/>
      <w:divBdr>
        <w:top w:val="none" w:sz="0" w:space="0" w:color="auto"/>
        <w:left w:val="none" w:sz="0" w:space="0" w:color="auto"/>
        <w:bottom w:val="none" w:sz="0" w:space="0" w:color="auto"/>
        <w:right w:val="none" w:sz="0" w:space="0" w:color="auto"/>
      </w:divBdr>
    </w:div>
    <w:div w:id="15449249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405774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3887104">
      <w:bodyDiv w:val="1"/>
      <w:marLeft w:val="0"/>
      <w:marRight w:val="0"/>
      <w:marTop w:val="0"/>
      <w:marBottom w:val="0"/>
      <w:divBdr>
        <w:top w:val="none" w:sz="0" w:space="0" w:color="auto"/>
        <w:left w:val="none" w:sz="0" w:space="0" w:color="auto"/>
        <w:bottom w:val="none" w:sz="0" w:space="0" w:color="auto"/>
        <w:right w:val="none" w:sz="0" w:space="0" w:color="auto"/>
      </w:divBdr>
    </w:div>
    <w:div w:id="42685520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15345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422673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304481">
      <w:bodyDiv w:val="1"/>
      <w:marLeft w:val="0"/>
      <w:marRight w:val="0"/>
      <w:marTop w:val="0"/>
      <w:marBottom w:val="0"/>
      <w:divBdr>
        <w:top w:val="none" w:sz="0" w:space="0" w:color="auto"/>
        <w:left w:val="none" w:sz="0" w:space="0" w:color="auto"/>
        <w:bottom w:val="none" w:sz="0" w:space="0" w:color="auto"/>
        <w:right w:val="none" w:sz="0" w:space="0" w:color="auto"/>
      </w:divBdr>
    </w:div>
    <w:div w:id="55393341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6571710">
      <w:bodyDiv w:val="1"/>
      <w:marLeft w:val="0"/>
      <w:marRight w:val="0"/>
      <w:marTop w:val="0"/>
      <w:marBottom w:val="0"/>
      <w:divBdr>
        <w:top w:val="none" w:sz="0" w:space="0" w:color="auto"/>
        <w:left w:val="none" w:sz="0" w:space="0" w:color="auto"/>
        <w:bottom w:val="none" w:sz="0" w:space="0" w:color="auto"/>
        <w:right w:val="none" w:sz="0" w:space="0" w:color="auto"/>
      </w:divBdr>
    </w:div>
    <w:div w:id="617294992">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439007">
      <w:bodyDiv w:val="1"/>
      <w:marLeft w:val="0"/>
      <w:marRight w:val="0"/>
      <w:marTop w:val="0"/>
      <w:marBottom w:val="0"/>
      <w:divBdr>
        <w:top w:val="none" w:sz="0" w:space="0" w:color="auto"/>
        <w:left w:val="none" w:sz="0" w:space="0" w:color="auto"/>
        <w:bottom w:val="none" w:sz="0" w:space="0" w:color="auto"/>
        <w:right w:val="none" w:sz="0" w:space="0" w:color="auto"/>
      </w:divBdr>
    </w:div>
    <w:div w:id="65538041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5907931">
      <w:bodyDiv w:val="1"/>
      <w:marLeft w:val="0"/>
      <w:marRight w:val="0"/>
      <w:marTop w:val="0"/>
      <w:marBottom w:val="0"/>
      <w:divBdr>
        <w:top w:val="none" w:sz="0" w:space="0" w:color="auto"/>
        <w:left w:val="none" w:sz="0" w:space="0" w:color="auto"/>
        <w:bottom w:val="none" w:sz="0" w:space="0" w:color="auto"/>
        <w:right w:val="none" w:sz="0" w:space="0" w:color="auto"/>
      </w:divBdr>
    </w:div>
    <w:div w:id="75073291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9476040">
      <w:bodyDiv w:val="1"/>
      <w:marLeft w:val="0"/>
      <w:marRight w:val="0"/>
      <w:marTop w:val="0"/>
      <w:marBottom w:val="0"/>
      <w:divBdr>
        <w:top w:val="none" w:sz="0" w:space="0" w:color="auto"/>
        <w:left w:val="none" w:sz="0" w:space="0" w:color="auto"/>
        <w:bottom w:val="none" w:sz="0" w:space="0" w:color="auto"/>
        <w:right w:val="none" w:sz="0" w:space="0" w:color="auto"/>
      </w:divBdr>
      <w:divsChild>
        <w:div w:id="1866015038">
          <w:marLeft w:val="547"/>
          <w:marRight w:val="0"/>
          <w:marTop w:val="96"/>
          <w:marBottom w:val="0"/>
          <w:divBdr>
            <w:top w:val="none" w:sz="0" w:space="0" w:color="auto"/>
            <w:left w:val="none" w:sz="0" w:space="0" w:color="auto"/>
            <w:bottom w:val="none" w:sz="0" w:space="0" w:color="auto"/>
            <w:right w:val="none" w:sz="0" w:space="0" w:color="auto"/>
          </w:divBdr>
        </w:div>
        <w:div w:id="1470779876">
          <w:marLeft w:val="1166"/>
          <w:marRight w:val="0"/>
          <w:marTop w:val="86"/>
          <w:marBottom w:val="0"/>
          <w:divBdr>
            <w:top w:val="none" w:sz="0" w:space="0" w:color="auto"/>
            <w:left w:val="none" w:sz="0" w:space="0" w:color="auto"/>
            <w:bottom w:val="none" w:sz="0" w:space="0" w:color="auto"/>
            <w:right w:val="none" w:sz="0" w:space="0" w:color="auto"/>
          </w:divBdr>
        </w:div>
        <w:div w:id="1036584718">
          <w:marLeft w:val="1166"/>
          <w:marRight w:val="0"/>
          <w:marTop w:val="86"/>
          <w:marBottom w:val="0"/>
          <w:divBdr>
            <w:top w:val="none" w:sz="0" w:space="0" w:color="auto"/>
            <w:left w:val="none" w:sz="0" w:space="0" w:color="auto"/>
            <w:bottom w:val="none" w:sz="0" w:space="0" w:color="auto"/>
            <w:right w:val="none" w:sz="0" w:space="0" w:color="auto"/>
          </w:divBdr>
        </w:div>
        <w:div w:id="586232997">
          <w:marLeft w:val="1800"/>
          <w:marRight w:val="0"/>
          <w:marTop w:val="86"/>
          <w:marBottom w:val="0"/>
          <w:divBdr>
            <w:top w:val="none" w:sz="0" w:space="0" w:color="auto"/>
            <w:left w:val="none" w:sz="0" w:space="0" w:color="auto"/>
            <w:bottom w:val="none" w:sz="0" w:space="0" w:color="auto"/>
            <w:right w:val="none" w:sz="0" w:space="0" w:color="auto"/>
          </w:divBdr>
        </w:div>
        <w:div w:id="1159149344">
          <w:marLeft w:val="1800"/>
          <w:marRight w:val="0"/>
          <w:marTop w:val="86"/>
          <w:marBottom w:val="0"/>
          <w:divBdr>
            <w:top w:val="none" w:sz="0" w:space="0" w:color="auto"/>
            <w:left w:val="none" w:sz="0" w:space="0" w:color="auto"/>
            <w:bottom w:val="none" w:sz="0" w:space="0" w:color="auto"/>
            <w:right w:val="none" w:sz="0" w:space="0" w:color="auto"/>
          </w:divBdr>
        </w:div>
        <w:div w:id="1537812978">
          <w:marLeft w:val="547"/>
          <w:marRight w:val="0"/>
          <w:marTop w:val="96"/>
          <w:marBottom w:val="0"/>
          <w:divBdr>
            <w:top w:val="none" w:sz="0" w:space="0" w:color="auto"/>
            <w:left w:val="none" w:sz="0" w:space="0" w:color="auto"/>
            <w:bottom w:val="none" w:sz="0" w:space="0" w:color="auto"/>
            <w:right w:val="none" w:sz="0" w:space="0" w:color="auto"/>
          </w:divBdr>
        </w:div>
        <w:div w:id="1232617509">
          <w:marLeft w:val="1166"/>
          <w:marRight w:val="0"/>
          <w:marTop w:val="86"/>
          <w:marBottom w:val="0"/>
          <w:divBdr>
            <w:top w:val="none" w:sz="0" w:space="0" w:color="auto"/>
            <w:left w:val="none" w:sz="0" w:space="0" w:color="auto"/>
            <w:bottom w:val="none" w:sz="0" w:space="0" w:color="auto"/>
            <w:right w:val="none" w:sz="0" w:space="0" w:color="auto"/>
          </w:divBdr>
        </w:div>
        <w:div w:id="1908222943">
          <w:marLeft w:val="1166"/>
          <w:marRight w:val="0"/>
          <w:marTop w:val="8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9095853">
      <w:bodyDiv w:val="1"/>
      <w:marLeft w:val="0"/>
      <w:marRight w:val="0"/>
      <w:marTop w:val="0"/>
      <w:marBottom w:val="0"/>
      <w:divBdr>
        <w:top w:val="none" w:sz="0" w:space="0" w:color="auto"/>
        <w:left w:val="none" w:sz="0" w:space="0" w:color="auto"/>
        <w:bottom w:val="none" w:sz="0" w:space="0" w:color="auto"/>
        <w:right w:val="none" w:sz="0" w:space="0" w:color="auto"/>
      </w:divBdr>
    </w:div>
    <w:div w:id="900286468">
      <w:bodyDiv w:val="1"/>
      <w:marLeft w:val="0"/>
      <w:marRight w:val="0"/>
      <w:marTop w:val="0"/>
      <w:marBottom w:val="0"/>
      <w:divBdr>
        <w:top w:val="none" w:sz="0" w:space="0" w:color="auto"/>
        <w:left w:val="none" w:sz="0" w:space="0" w:color="auto"/>
        <w:bottom w:val="none" w:sz="0" w:space="0" w:color="auto"/>
        <w:right w:val="none" w:sz="0" w:space="0" w:color="auto"/>
      </w:divBdr>
    </w:div>
    <w:div w:id="932011811">
      <w:bodyDiv w:val="1"/>
      <w:marLeft w:val="0"/>
      <w:marRight w:val="0"/>
      <w:marTop w:val="0"/>
      <w:marBottom w:val="0"/>
      <w:divBdr>
        <w:top w:val="none" w:sz="0" w:space="0" w:color="auto"/>
        <w:left w:val="none" w:sz="0" w:space="0" w:color="auto"/>
        <w:bottom w:val="none" w:sz="0" w:space="0" w:color="auto"/>
        <w:right w:val="none" w:sz="0" w:space="0" w:color="auto"/>
      </w:divBdr>
    </w:div>
    <w:div w:id="932277353">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480043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044032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15764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496140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74260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064742">
      <w:bodyDiv w:val="1"/>
      <w:marLeft w:val="0"/>
      <w:marRight w:val="0"/>
      <w:marTop w:val="0"/>
      <w:marBottom w:val="0"/>
      <w:divBdr>
        <w:top w:val="none" w:sz="0" w:space="0" w:color="auto"/>
        <w:left w:val="none" w:sz="0" w:space="0" w:color="auto"/>
        <w:bottom w:val="none" w:sz="0" w:space="0" w:color="auto"/>
        <w:right w:val="none" w:sz="0" w:space="0" w:color="auto"/>
      </w:divBdr>
    </w:div>
    <w:div w:id="1141191112">
      <w:bodyDiv w:val="1"/>
      <w:marLeft w:val="0"/>
      <w:marRight w:val="0"/>
      <w:marTop w:val="0"/>
      <w:marBottom w:val="0"/>
      <w:divBdr>
        <w:top w:val="none" w:sz="0" w:space="0" w:color="auto"/>
        <w:left w:val="none" w:sz="0" w:space="0" w:color="auto"/>
        <w:bottom w:val="none" w:sz="0" w:space="0" w:color="auto"/>
        <w:right w:val="none" w:sz="0" w:space="0" w:color="auto"/>
      </w:divBdr>
    </w:div>
    <w:div w:id="116740046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3787703">
      <w:bodyDiv w:val="1"/>
      <w:marLeft w:val="0"/>
      <w:marRight w:val="0"/>
      <w:marTop w:val="0"/>
      <w:marBottom w:val="0"/>
      <w:divBdr>
        <w:top w:val="none" w:sz="0" w:space="0" w:color="auto"/>
        <w:left w:val="none" w:sz="0" w:space="0" w:color="auto"/>
        <w:bottom w:val="none" w:sz="0" w:space="0" w:color="auto"/>
        <w:right w:val="none" w:sz="0" w:space="0" w:color="auto"/>
      </w:divBdr>
    </w:div>
    <w:div w:id="1204559953">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451557">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995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2247523">
      <w:bodyDiv w:val="1"/>
      <w:marLeft w:val="0"/>
      <w:marRight w:val="0"/>
      <w:marTop w:val="0"/>
      <w:marBottom w:val="0"/>
      <w:divBdr>
        <w:top w:val="none" w:sz="0" w:space="0" w:color="auto"/>
        <w:left w:val="none" w:sz="0" w:space="0" w:color="auto"/>
        <w:bottom w:val="none" w:sz="0" w:space="0" w:color="auto"/>
        <w:right w:val="none" w:sz="0" w:space="0" w:color="auto"/>
      </w:divBdr>
    </w:div>
    <w:div w:id="1365014788">
      <w:bodyDiv w:val="1"/>
      <w:marLeft w:val="0"/>
      <w:marRight w:val="0"/>
      <w:marTop w:val="0"/>
      <w:marBottom w:val="0"/>
      <w:divBdr>
        <w:top w:val="none" w:sz="0" w:space="0" w:color="auto"/>
        <w:left w:val="none" w:sz="0" w:space="0" w:color="auto"/>
        <w:bottom w:val="none" w:sz="0" w:space="0" w:color="auto"/>
        <w:right w:val="none" w:sz="0" w:space="0" w:color="auto"/>
      </w:divBdr>
    </w:div>
    <w:div w:id="13763523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93948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63721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65299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2649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896589">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98183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967726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3782866">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5163124">
      <w:bodyDiv w:val="1"/>
      <w:marLeft w:val="0"/>
      <w:marRight w:val="0"/>
      <w:marTop w:val="0"/>
      <w:marBottom w:val="0"/>
      <w:divBdr>
        <w:top w:val="none" w:sz="0" w:space="0" w:color="auto"/>
        <w:left w:val="none" w:sz="0" w:space="0" w:color="auto"/>
        <w:bottom w:val="none" w:sz="0" w:space="0" w:color="auto"/>
        <w:right w:val="none" w:sz="0" w:space="0" w:color="auto"/>
      </w:divBdr>
    </w:div>
    <w:div w:id="2011521191">
      <w:bodyDiv w:val="1"/>
      <w:marLeft w:val="0"/>
      <w:marRight w:val="0"/>
      <w:marTop w:val="0"/>
      <w:marBottom w:val="0"/>
      <w:divBdr>
        <w:top w:val="none" w:sz="0" w:space="0" w:color="auto"/>
        <w:left w:val="none" w:sz="0" w:space="0" w:color="auto"/>
        <w:bottom w:val="none" w:sz="0" w:space="0" w:color="auto"/>
        <w:right w:val="none" w:sz="0" w:space="0" w:color="auto"/>
      </w:divBdr>
    </w:div>
    <w:div w:id="201256499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63680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021769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HR33RHYHUWRF-4-2431</_dlc_DocId>
    <_dlc_DocIdUrl xmlns="c06861ca-3f08-4d07-bff7-bb15bac121f4">
      <Url>https://projects.qualcomm.com/sites/pentari/_layouts/15/DocIdRedir.aspx?ID=HR33RHYHUWRF-4-2431</Url>
      <Description>HR33RHYHUWRF-4-2431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c06861ca-3f08-4d07-bff7-bb15bac121f4"/>
    <ds:schemaRef ds:uri="http://purl.org/dc/term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BD82B1EE-33EE-4C2F-AC42-B0758806E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426605-8BC4-4117-BC88-539C98521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19</Pages>
  <Words>6225</Words>
  <Characters>37239</Characters>
  <Application>Microsoft Office Word</Application>
  <DocSecurity>0</DocSecurity>
  <Lines>310</Lines>
  <Paragraphs>86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 #89</vt:lpstr>
      <vt:lpstr>3GPP TSG-RAN WG1 #84</vt:lpstr>
      <vt:lpstr>3GPP TSG-RAN WG1 #84</vt:lpstr>
    </vt:vector>
  </TitlesOfParts>
  <Company>Qualcomm Inc.</Company>
  <LinksUpToDate>false</LinksUpToDate>
  <CharactersWithSpaces>43378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#89</dc:title>
  <dc:creator>Tsofun Algorithm</dc:creator>
  <cp:keywords>CTPClassification=CTP_PUBLIC:VisualMarkings=</cp:keywords>
  <cp:lastModifiedBy>Sasha Smekhov</cp:lastModifiedBy>
  <cp:revision>21</cp:revision>
  <cp:lastPrinted>2017-05-08T01:36:00Z</cp:lastPrinted>
  <dcterms:created xsi:type="dcterms:W3CDTF">2017-08-08T07:33:00Z</dcterms:created>
  <dcterms:modified xsi:type="dcterms:W3CDTF">2017-08-10T09:01:00Z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c5582793-a4b4-45c7-8e1e-91a750dcd665</vt:lpwstr>
  </property>
  <property fmtid="{D5CDD505-2E9C-101B-9397-08002B2CF9AE}" pid="4" name="ContentTypeId">
    <vt:lpwstr>0x010100BC29BFD66497B943AA3B102F0C7B1355</vt:lpwstr>
  </property>
  <property fmtid="{D5CDD505-2E9C-101B-9397-08002B2CF9AE}" pid="5" name="TitusGUID">
    <vt:lpwstr>489007ef-0c9c-4dfa-9728-14289546cd37</vt:lpwstr>
  </property>
  <property fmtid="{D5CDD505-2E9C-101B-9397-08002B2CF9AE}" pid="6" name="CTP_TimeStamp">
    <vt:lpwstr>2016-05-09 16:44:27Z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_2015_ms_pID_725343">
    <vt:lpwstr>(3)HDe7fc7fe9tV7NP82XfLlPlwrRD80a7a28HSgF3mnIRaFLklUyXeD1wC8AS5KrFO20KNAbg3
i22+ljUaApLzbALbIjMx7HXdfLXyDoMFjQhJHAT7ZpEcayBo/RKa3vgjohhTQ4Q2XQ12VJcH
TIVgWHrAih7m/T9YJeSWXqXFtZrA3qnRIwQGusMieNMJq0PkK55F/8czVUgAKeD3SS5N0mZa
b1ktVtvLAyJkQMeBa1</vt:lpwstr>
  </property>
  <property fmtid="{D5CDD505-2E9C-101B-9397-08002B2CF9AE}" pid="12" name="_2015_ms_pID_7253431">
    <vt:lpwstr>KyREcYyllZwBDsJdmalszYX9N8abEe7JjW/bQoQE0SgRFYnIvUrFEx
Sm88fbLteU+uzhHuyS6/qNN45sbRP0SehCSQdpC2cGnZIYSAU7JAaS3fCyduV91b0urg81DU
OgIsZeyvY6YYICgz36dLgOzjO0Bmtgz9LsH/enzeI0Hch4haAWhEktjNo2TX541PLWi2umr/
9940Gh5kiFKlAp+uC/qE7EXdm8cjWxxr3Wiq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1494895629</vt:lpwstr>
  </property>
  <property fmtid="{D5CDD505-2E9C-101B-9397-08002B2CF9AE}" pid="17" name="_2015_ms_pID_7253432">
    <vt:lpwstr>pw==</vt:lpwstr>
  </property>
</Properties>
</file>